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88" w:lineRule="auto"/>
        <w:ind w:left="640" w:leftChars="305" w:firstLine="12" w:firstLineChars="5"/>
        <w:jc w:val="both"/>
        <w:textAlignment w:val="baseline"/>
        <w:rPr>
          <w:rStyle w:val="4"/>
          <w:rFonts w:hint="default" w:ascii="宋体" w:hAnsi="宋体" w:eastAsia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/>
          <w:b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参考参数</w:t>
      </w: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tLeast"/>
        <w:ind w:left="0" w:leftChars="0" w:firstLine="219" w:firstLineChars="104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：高清晰电动生物显微镜</w:t>
      </w: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.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无限远光路光学系统，保证最高光通量及最大衬比度，齐焦距离≦45mm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.需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明场，暗场，相差，偏光，荧光功能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.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机身快捷键≧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10个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，用于控制光强的调节，物镜的转换等，方便显微镜的操作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4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.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瞳距55-75mm可调，100%/50%/0分光，视野25mm，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Hans" w:bidi="ar-SA"/>
        </w:rPr>
        <w:t>上下可调</w:t>
      </w:r>
      <w:r>
        <w:rPr>
          <w:rStyle w:val="4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Hans" w:bidi="ar-SA"/>
        </w:rPr>
        <w:t>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5 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.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电动物镜转换，快捷键控制物镜转换，也可使用脚踏进行控制物镜的转换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6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电动摇摆聚光镜 ，数值孔径0.9，物镜转换时候，聚光镜顶灯可以自动旋出/旋入，替代人工操作，并可以自动匹配视场光阑和孔径光阑，改变光强亮度，自动化程度高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7 具有双物镜切换功能键，可任意选定2个物镜自动交替转换，方便操作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8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具有光强记忆功能，显微镜会记下每个物镜下，当前用户最合适的光线强度，当物镜发生改变，显微镜会自动调节光线强度适应当前用户的最佳习惯，避免反复调节光线，给用户的眼睛带来伤害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9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多功能调焦旋钮，调焦(粗略、微细)，载物台扭力调节及载物台高度限制(作快速重新调焦及保护样本与物镜防止碰撞)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10 调焦旋钮高度可调，保证每个用户都可以把手放在桌上，以符合自己习惯的高度操作显微镜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11 超硬镀陶瓷载物台，米灰色，方便用户查找样品位置，耐刮，耐腐蚀 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12可配4x，10x，20同亮度物镜，可以和40x物镜保持同一亮度，免去换物镜时，光强调节，保护眼睛。13配备半复消色差物镜5x/0.15 物镜；10x/0.3 物镜；20x/0.50物镜；40x/0.75 物镜；100x/1.3 OIL 物镜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14照明：LED长寿命灯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15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显微镜可设置为左手操作或右手操作，适合不同用户的使用习惯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16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Hans" w:bidi="ar-SA"/>
        </w:rPr>
        <w:t>高清晰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显微镜CCD摄像头：≥</w:t>
      </w:r>
      <w:r>
        <w:rPr>
          <w:rStyle w:val="4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8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00万像素彩色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420" w:leftChars="0" w:right="0" w:rightChars="0" w:hanging="420"/>
        <w:jc w:val="both"/>
        <w:textAlignment w:val="baseline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420" w:leftChars="0" w:right="0" w:rightChars="0" w:hanging="420"/>
        <w:jc w:val="both"/>
        <w:textAlignment w:val="baseline"/>
        <w:outlineLvl w:val="9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eastAsia="zh-CN" w:bidi="ar-SA"/>
        </w:rPr>
      </w:pP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：通风排毒柜</w:t>
      </w:r>
    </w:p>
    <w:p>
      <w:pPr>
        <w:snapToGrid/>
        <w:spacing w:before="0" w:beforeAutospacing="0" w:after="0" w:afterAutospacing="0" w:line="288" w:lineRule="auto"/>
        <w:ind w:firstLine="630" w:firstLineChars="300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用途：1。脱水机通风排毒柜1个（尺寸：1500*950**1350mm）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2. 染色封片工作站通风排毒柜1个（尺寸：2000*950*1350mm）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：病理大体标本取材台及摄像系统</w:t>
      </w:r>
    </w:p>
    <w:p>
      <w:pPr>
        <w:snapToGrid/>
        <w:spacing w:before="0" w:beforeAutospacing="0" w:after="0" w:afterAutospacing="0" w:line="288" w:lineRule="auto"/>
        <w:ind w:firstLine="210" w:firstLineChars="100"/>
        <w:jc w:val="both"/>
        <w:textAlignment w:val="baseline"/>
        <w:rPr>
          <w:rStyle w:val="4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一：技术参数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、设备符合病理实验室工作环境，人员保护等要求，空间、噪音、风速等设计符合“中国安全环保条例”的有关要求，功能齐全，安全无毒，操作简单、方便，外观大方，流畅，设计合理，防腐、防潮，坚固耐用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2、柜体为上下分体结构，以适应搬移轻便及不会受门的大小限制进出。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4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、柜体两侧透视窗采用8mm钢化透明玻璃，可随意伸缩滑动。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5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、柜顶装有强力紫外线杀菌装置（220V×30W符合CNS规定）及全封闭式日光照明灯。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6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、操作台面不锈钢拉丝板，耐腐、耐用，便于清洁。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7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、台面规格500×400×300mm。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二：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　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需求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配置：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.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800万像素高清摄像仪 1台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2.高清视频线      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1根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3.电源适配器        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1个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4.X/Y向显示屏伸缩臂 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1个  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5.大体标本摄像软件  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1套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6.高清液晶显示屏    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2个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7.工作站电脑         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1套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4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：304不锈钢标本冷藏柜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1.柜体内外壳为304不锈钢，内胆高性能隔热泡沫。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2.采用双层真空玻璃门，防凝露，透明度高。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3.采用风冷、直冷方式，柜内温度为：-0~10℃。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5.采用开门排风式换气装置。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6. 配合成电子温控，不受干扰，清晰可靠。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7.配置高质量脚轮，使用更方便。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需求配置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1.冷藏标本柜主机   1台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2.标本密封盒      10个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5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：蜡块柜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蜡块柜规格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要求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：≥W450×D478×H1295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default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需达到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可存放包埋盒蜡块约12000块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左右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6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：玻片柜</w:t>
      </w:r>
    </w:p>
    <w:p>
      <w:pPr>
        <w:snapToGrid/>
        <w:spacing w:before="0" w:beforeAutospacing="0" w:after="0" w:afterAutospacing="0" w:line="288" w:lineRule="auto"/>
        <w:jc w:val="both"/>
        <w:textAlignment w:val="baseline"/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切片规格</w:t>
      </w: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要求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：≧W403×D478×H1625</w:t>
      </w:r>
    </w:p>
    <w:p>
      <w:pPr>
        <w:snapToGrid/>
        <w:spacing w:before="0" w:beforeAutospacing="0" w:after="0" w:afterAutospacing="0" w:line="240" w:lineRule="atLeast"/>
        <w:ind w:left="0" w:leftChars="0" w:firstLine="0" w:firstLineChars="0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2.需达到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每只抽屉可存放标准玻璃切片760片，每套可存放约5.5万片，可负载900公斤</w:t>
      </w:r>
    </w:p>
    <w:p/>
    <w:sectPr>
      <w:pgSz w:w="11906" w:h="16838"/>
      <w:pgMar w:top="1440" w:right="826" w:bottom="1118" w:left="12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mU5MTA3YTdiZWFiZmM5NWUwYjk0NWMwYzNkOGEifQ=="/>
  </w:docVars>
  <w:rsids>
    <w:rsidRoot w:val="00000000"/>
    <w:rsid w:val="3449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5">
    <w:name w:val="UserStyle_0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2024-01-15T07:59:49Z</dcterms:created>
  <dc:creator>MYY</dc:creator>
  <cp:lastModifiedBy>WPS_1652842716</cp:lastModifiedBy>
  <dcterms:modified xsi:type="dcterms:W3CDTF">2024-01-15T08:15:12Z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C223AD27535B4372A7F325FC37FAA4BE_12</vt:lpwstr>
  </property>
</Properties>
</file>