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32"/>
        </w:tabs>
        <w:spacing w:line="360" w:lineRule="auto"/>
        <w:ind w:left="432" w:hanging="432"/>
        <w:jc w:val="left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344816509"/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tabs>
          <w:tab w:val="left" w:pos="432"/>
        </w:tabs>
        <w:spacing w:line="360" w:lineRule="auto"/>
        <w:ind w:left="432" w:hanging="432"/>
        <w:jc w:val="center"/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遵义市中医院</w:t>
      </w:r>
    </w:p>
    <w:p>
      <w:pPr>
        <w:tabs>
          <w:tab w:val="left" w:pos="432"/>
        </w:tabs>
        <w:spacing w:line="360" w:lineRule="auto"/>
        <w:ind w:left="432" w:hanging="432"/>
        <w:jc w:val="center"/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业财融合项目方案</w:t>
      </w:r>
    </w:p>
    <w:p>
      <w:pPr>
        <w:tabs>
          <w:tab w:val="left" w:pos="432"/>
        </w:tabs>
        <w:spacing w:line="360" w:lineRule="auto"/>
        <w:ind w:left="432" w:hanging="432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项目综述</w:t>
      </w:r>
      <w:bookmarkEnd w:id="0"/>
    </w:p>
    <w:p>
      <w:pPr>
        <w:pStyle w:val="28"/>
        <w:shd w:val="clear" w:color="auto" w:fill="FFFFFF"/>
        <w:spacing w:before="0" w:beforeAutospacing="0" w:after="0" w:afterAutospacing="0" w:line="360" w:lineRule="auto"/>
        <w:ind w:firstLine="480"/>
        <w:rPr>
          <w:color w:val="000000"/>
        </w:rPr>
      </w:pPr>
      <w:r>
        <w:rPr>
          <w:rFonts w:hint="eastAsia"/>
          <w:color w:val="000000"/>
        </w:rPr>
        <w:t>根据国家医药体制改革</w:t>
      </w:r>
      <w:r>
        <w:rPr>
          <w:color w:val="000000"/>
        </w:rPr>
        <w:t>重点工作任务</w:t>
      </w:r>
      <w:r>
        <w:rPr>
          <w:rFonts w:hint="eastAsia"/>
          <w:color w:val="000000"/>
        </w:rPr>
        <w:t>，按照国卫财务</w:t>
      </w:r>
      <w:r>
        <w:rPr>
          <w:color w:val="000000"/>
        </w:rPr>
        <w:t>发</w:t>
      </w:r>
      <w:r>
        <w:rPr>
          <w:rFonts w:hint="eastAsia"/>
          <w:color w:val="000000"/>
        </w:rPr>
        <w:t>〔20</w:t>
      </w:r>
      <w:r>
        <w:rPr>
          <w:color w:val="000000"/>
        </w:rPr>
        <w:t>20</w:t>
      </w:r>
      <w:r>
        <w:rPr>
          <w:rFonts w:hint="eastAsia"/>
          <w:color w:val="000000"/>
        </w:rPr>
        <w:t>〕</w:t>
      </w:r>
      <w:r>
        <w:rPr>
          <w:color w:val="000000"/>
        </w:rPr>
        <w:t>27</w:t>
      </w:r>
      <w:r>
        <w:rPr>
          <w:rFonts w:hint="eastAsia"/>
          <w:color w:val="000000"/>
        </w:rPr>
        <w:t>号《关于加强公立医院</w:t>
      </w:r>
      <w:r>
        <w:rPr>
          <w:color w:val="000000"/>
        </w:rPr>
        <w:t>运营管理的</w:t>
      </w:r>
      <w:r>
        <w:rPr>
          <w:rFonts w:hint="eastAsia"/>
          <w:color w:val="000000"/>
        </w:rPr>
        <w:t>指导意见》、国卫财务发〔2020〕3</w:t>
      </w:r>
      <w:r>
        <w:rPr>
          <w:color w:val="000000"/>
        </w:rPr>
        <w:t>0</w:t>
      </w:r>
      <w:r>
        <w:rPr>
          <w:rFonts w:hint="eastAsia"/>
          <w:color w:val="000000"/>
        </w:rPr>
        <w:t>号《公立医院全面预算管理制度实施办法》、国卫财务</w:t>
      </w:r>
      <w:r>
        <w:rPr>
          <w:color w:val="000000"/>
        </w:rPr>
        <w:t>发</w:t>
      </w:r>
      <w:r>
        <w:rPr>
          <w:rFonts w:hint="eastAsia"/>
          <w:color w:val="000000"/>
        </w:rPr>
        <w:t>〔20</w:t>
      </w:r>
      <w:r>
        <w:rPr>
          <w:color w:val="000000"/>
        </w:rPr>
        <w:t>20</w:t>
      </w:r>
      <w:r>
        <w:rPr>
          <w:rFonts w:hint="eastAsia"/>
          <w:color w:val="000000"/>
        </w:rPr>
        <w:t>〕</w:t>
      </w:r>
      <w:r>
        <w:rPr>
          <w:color w:val="000000"/>
        </w:rPr>
        <w:t>31</w:t>
      </w:r>
      <w:r>
        <w:rPr>
          <w:rFonts w:hint="eastAsia"/>
          <w:color w:val="000000"/>
        </w:rPr>
        <w:t>号《关于印发</w:t>
      </w:r>
      <w:r>
        <w:rPr>
          <w:color w:val="000000"/>
        </w:rPr>
        <w:t>公立医院</w:t>
      </w:r>
      <w:r>
        <w:rPr>
          <w:rFonts w:hint="eastAsia"/>
          <w:color w:val="000000"/>
        </w:rPr>
        <w:t>内部控制</w:t>
      </w:r>
      <w:r>
        <w:rPr>
          <w:color w:val="000000"/>
        </w:rPr>
        <w:t>管理制度实施办法的通知</w:t>
      </w:r>
      <w:r>
        <w:rPr>
          <w:rFonts w:hint="eastAsia"/>
          <w:color w:val="000000"/>
        </w:rPr>
        <w:t>》、国办发〔2021〕18号《关于推动公立医院高质量发展的意见》、国卫办医函〔2021〕86 号《医院智慧管理分级评估标准体系（试行）》、国卫办财务函〔2022〕126号《关于印发公立医院运营管理信息化功能指引的通知》等多部委</w:t>
      </w:r>
      <w:r>
        <w:rPr>
          <w:color w:val="000000"/>
        </w:rPr>
        <w:t>发布的</w:t>
      </w:r>
      <w:r>
        <w:rPr>
          <w:rFonts w:hint="eastAsia"/>
          <w:color w:val="000000"/>
        </w:rPr>
        <w:t>政策</w:t>
      </w:r>
      <w:r>
        <w:rPr>
          <w:color w:val="000000"/>
        </w:rPr>
        <w:t>文件</w:t>
      </w:r>
      <w:r>
        <w:rPr>
          <w:rFonts w:hint="eastAsia"/>
          <w:color w:val="000000"/>
        </w:rPr>
        <w:t>要求，建设智慧运营管理体系，通过系统建设将现代管理理念、方法和技术融入财务管理的各个领域、层级和环节，通过完善管理制度、再造业务流程、优化资源配置、强化分析评价等手段，将财务管理转化为价值创造，有效提升运营效益和投入产出效率，指导科室经营并驱动临床业务优化，保障医院管理规范化及高效协同运作，提升运营管理精细化水平，促进医院可持续健康发展。</w:t>
      </w:r>
    </w:p>
    <w:p>
      <w:pPr>
        <w:pStyle w:val="28"/>
        <w:shd w:val="clear" w:color="auto" w:fill="FFFFFF"/>
        <w:spacing w:before="0" w:beforeAutospacing="0" w:after="0" w:afterAutospacing="0" w:line="360" w:lineRule="auto"/>
        <w:ind w:firstLine="480"/>
        <w:rPr>
          <w:color w:val="000000"/>
        </w:rPr>
      </w:pPr>
      <w:r>
        <w:rPr>
          <w:rFonts w:hint="eastAsia"/>
          <w:color w:val="000000"/>
        </w:rPr>
        <w:t>系统需结合当下先进的“云、大、物、移、智”等信息技术，充分依托信息系统无界化的优势，实现系统互联互通、数据共享，打破信息孤岛，将医院运营管理各项要求融入核心业务流程和质量控制环节，促进业务与财务管理深度融合，构建以资源配置优化为核心的全面预算管理体系、全过程智能控制的资金管控体系、运营风险导向的内控管理体系，以智慧管理信息系统支撑医院智慧运营、智慧决策。</w:t>
      </w:r>
    </w:p>
    <w:p>
      <w:pPr>
        <w:pStyle w:val="4"/>
        <w:numPr>
          <w:ilvl w:val="1"/>
          <w:numId w:val="3"/>
        </w:numPr>
        <w:spacing w:before="0" w:after="0" w:line="360" w:lineRule="auto"/>
        <w:ind w:left="578" w:hanging="578"/>
        <w:rPr>
          <w:rFonts w:ascii="宋体" w:hAnsi="宋体"/>
          <w:sz w:val="24"/>
          <w:szCs w:val="24"/>
        </w:rPr>
      </w:pPr>
      <w:bookmarkStart w:id="1" w:name="_Toc344816512"/>
      <w:bookmarkStart w:id="2" w:name="_Toc234859246"/>
      <w:bookmarkStart w:id="3" w:name="_Toc124489987"/>
      <w:r>
        <w:rPr>
          <w:rFonts w:hint="eastAsia" w:ascii="宋体" w:hAnsi="宋体"/>
          <w:sz w:val="24"/>
          <w:szCs w:val="24"/>
        </w:rPr>
        <w:t>项目建设</w:t>
      </w:r>
      <w:bookmarkEnd w:id="1"/>
      <w:r>
        <w:rPr>
          <w:rFonts w:hint="eastAsia" w:ascii="宋体" w:hAnsi="宋体"/>
          <w:sz w:val="24"/>
          <w:szCs w:val="24"/>
        </w:rPr>
        <w:t>目标</w:t>
      </w:r>
    </w:p>
    <w:p>
      <w:pPr>
        <w:pStyle w:val="28"/>
        <w:shd w:val="clear" w:color="auto" w:fill="FFFFFF"/>
        <w:spacing w:before="0" w:beforeAutospacing="0" w:after="0" w:afterAutospacing="0" w:line="360" w:lineRule="auto"/>
        <w:ind w:firstLine="480"/>
        <w:rPr>
          <w:color w:val="000000"/>
        </w:rPr>
      </w:pPr>
      <w:r>
        <w:rPr>
          <w:rFonts w:hint="eastAsia"/>
          <w:color w:val="000000"/>
        </w:rPr>
        <w:t>以信息化为抓手推动医院精益管理变革，建立符合公立医院改革精神的智慧管理体系，实现“业财深度融合、优化资源配置、强化内部控制、高效运营分析”的目标，助推医院高质量发展。</w:t>
      </w:r>
    </w:p>
    <w:p>
      <w:pPr>
        <w:pStyle w:val="28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Fonts w:hint="eastAsia"/>
          <w:color w:val="000000"/>
        </w:rPr>
        <w:t>业财深度融合：构建集“预算、业务执行、监督、核算、分析”于一体的闭环财务管理体系，使财务充分参与医院经济运行过程，进一步减少各个业务部门之间的管理脱节现象，主动参与业务并以详实的数据指导临床业务优化，使财务工作从后台转移到前台，从被动转向主动，变事后财务为事前计划、事中控制、事后记录分析。</w:t>
      </w:r>
    </w:p>
    <w:p>
      <w:pPr>
        <w:pStyle w:val="28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Fonts w:hint="eastAsia"/>
          <w:color w:val="000000"/>
        </w:rPr>
        <w:t>强化内部控制：将医院内控管理体系植入医院运营管理业务过程之中。以预算管理为主线，资金管控为核心，贯穿于医院日常经费、专项资金、合同管理、资产采购、物资管理、资产管理等经济活动过程，并服务于最终会计核算、考核评估和管理报告，达到强化内控、降低经营风险的目标。</w:t>
      </w:r>
    </w:p>
    <w:p>
      <w:pPr>
        <w:pStyle w:val="28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Fonts w:hint="eastAsia"/>
          <w:color w:val="000000"/>
        </w:rPr>
        <w:t>优化资源配置：以预算管理为起点、人财物管理为基础、成本核算为核心、运营数据分析为依据，理清医院、科室、病组甚至医师级资源配置与消耗情况，为医院、科室、病种、项目算一笔明白账，重估医疗服务价值，找到成本控制点和业务改善策略，倒逼临床优化和管理提升。</w:t>
      </w:r>
    </w:p>
    <w:p>
      <w:pPr>
        <w:pStyle w:val="28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Fonts w:hint="eastAsia"/>
          <w:color w:val="000000"/>
        </w:rPr>
        <w:t>高效运营分析：提供全院级、科室诊疗组级、专病级多层次运营监测、分析与管理决策支持，形成有效的运行管理闭环，及时、准确呈现关键数据信息，依据量化数据科学决策，将抽象数据转变为可视化分析图形，让管理者更加直观地掌握医院运营状态,寻找经营差距及解决办法。</w:t>
      </w:r>
    </w:p>
    <w:p>
      <w:pPr>
        <w:pStyle w:val="4"/>
        <w:numPr>
          <w:ilvl w:val="1"/>
          <w:numId w:val="3"/>
        </w:numPr>
        <w:spacing w:before="0" w:after="0" w:line="360" w:lineRule="auto"/>
        <w:ind w:left="578" w:hanging="578"/>
        <w:rPr>
          <w:rFonts w:ascii="宋体" w:hAnsi="宋体"/>
          <w:sz w:val="24"/>
          <w:szCs w:val="24"/>
        </w:rPr>
      </w:pPr>
      <w:bookmarkStart w:id="4" w:name="_Toc344816513"/>
      <w:r>
        <w:rPr>
          <w:rFonts w:hint="eastAsia" w:ascii="宋体" w:hAnsi="宋体"/>
          <w:sz w:val="24"/>
          <w:szCs w:val="24"/>
        </w:rPr>
        <w:t>项目建设内容</w:t>
      </w:r>
      <w:bookmarkEnd w:id="4"/>
    </w:p>
    <w:tbl>
      <w:tblPr>
        <w:tblStyle w:val="3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7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4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bookmarkStart w:id="5" w:name="_Toc344816514"/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4051" w:type="pct"/>
          </w:tcPr>
          <w:p>
            <w:pPr>
              <w:spacing w:line="600" w:lineRule="auto"/>
              <w:ind w:firstLine="490"/>
              <w:rPr>
                <w:rFonts w:cs="Times New Roman (正文 CS 字体)"/>
                <w:sz w:val="24"/>
                <w:szCs w:val="30"/>
              </w:rPr>
            </w:pPr>
            <w:r>
              <w:rPr>
                <w:rFonts w:hint="eastAsia" w:cs="Times New Roman (正文 CS 字体)"/>
                <w:sz w:val="24"/>
                <w:szCs w:val="30"/>
              </w:rPr>
              <w:t>医院智能报销管理系统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4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4051" w:type="pct"/>
          </w:tcPr>
          <w:p>
            <w:pPr>
              <w:spacing w:line="600" w:lineRule="auto"/>
              <w:ind w:firstLine="490"/>
              <w:rPr>
                <w:rFonts w:cs="Times New Roman (正文 CS 字体)"/>
                <w:sz w:val="24"/>
                <w:szCs w:val="30"/>
              </w:rPr>
            </w:pPr>
            <w:r>
              <w:rPr>
                <w:rFonts w:hint="eastAsia" w:cs="Times New Roman (正文 CS 字体)"/>
                <w:sz w:val="24"/>
                <w:szCs w:val="30"/>
              </w:rPr>
              <w:t>票据验真服务（2年）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4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4051" w:type="pct"/>
          </w:tcPr>
          <w:p>
            <w:pPr>
              <w:spacing w:line="600" w:lineRule="auto"/>
              <w:ind w:firstLine="490"/>
              <w:rPr>
                <w:rFonts w:cs="Times New Roman (正文 CS 字体)"/>
                <w:sz w:val="24"/>
                <w:szCs w:val="30"/>
              </w:rPr>
            </w:pPr>
            <w:r>
              <w:rPr>
                <w:rFonts w:hint="eastAsia" w:cs="Times New Roman (正文 CS 字体)"/>
                <w:sz w:val="24"/>
                <w:szCs w:val="30"/>
              </w:rPr>
              <w:t>智能票据识别OCR服务（2年）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4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4</w:t>
            </w:r>
          </w:p>
        </w:tc>
        <w:tc>
          <w:tcPr>
            <w:tcW w:w="4051" w:type="pct"/>
          </w:tcPr>
          <w:p>
            <w:pPr>
              <w:spacing w:line="600" w:lineRule="auto"/>
              <w:ind w:firstLine="490"/>
              <w:rPr>
                <w:rFonts w:cs="Times New Roman (正文 CS 字体)"/>
                <w:sz w:val="24"/>
                <w:szCs w:val="30"/>
              </w:rPr>
            </w:pPr>
            <w:r>
              <w:rPr>
                <w:rFonts w:hint="eastAsia" w:cs="Times New Roman (正文 CS 字体)"/>
                <w:sz w:val="24"/>
                <w:szCs w:val="30"/>
              </w:rPr>
              <w:t>合同管理系统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4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5</w:t>
            </w:r>
          </w:p>
        </w:tc>
        <w:tc>
          <w:tcPr>
            <w:tcW w:w="4051" w:type="pct"/>
          </w:tcPr>
          <w:p>
            <w:pPr>
              <w:spacing w:line="600" w:lineRule="auto"/>
              <w:ind w:firstLine="490"/>
              <w:rPr>
                <w:rFonts w:cs="Times New Roman (正文 CS 字体)"/>
                <w:sz w:val="24"/>
                <w:szCs w:val="30"/>
              </w:rPr>
            </w:pPr>
            <w:r>
              <w:rPr>
                <w:rFonts w:hint="eastAsia" w:cs="Times New Roman (正文 CS 字体)"/>
                <w:sz w:val="24"/>
                <w:szCs w:val="30"/>
              </w:rPr>
              <w:t>移动应用（微信小程序）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4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6</w:t>
            </w:r>
          </w:p>
        </w:tc>
        <w:tc>
          <w:tcPr>
            <w:tcW w:w="4051" w:type="pct"/>
          </w:tcPr>
          <w:p>
            <w:pPr>
              <w:spacing w:line="600" w:lineRule="auto"/>
              <w:ind w:firstLine="490"/>
              <w:rPr>
                <w:rFonts w:cs="Times New Roman (正文 CS 字体)"/>
                <w:sz w:val="24"/>
                <w:szCs w:val="30"/>
              </w:rPr>
            </w:pPr>
            <w:r>
              <w:rPr>
                <w:rFonts w:hint="eastAsia" w:cs="Times New Roman (正文 CS 字体)"/>
                <w:sz w:val="24"/>
                <w:szCs w:val="30"/>
              </w:rPr>
              <w:t>医院项目成本管理系统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4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bookmarkStart w:id="6" w:name="_Toc344816515"/>
            <w:r>
              <w:rPr>
                <w:rFonts w:hint="eastAsia" w:ascii="宋体" w:hAnsi="宋体"/>
                <w:b/>
                <w:sz w:val="24"/>
                <w:szCs w:val="24"/>
              </w:rPr>
              <w:t>7</w:t>
            </w:r>
          </w:p>
        </w:tc>
        <w:tc>
          <w:tcPr>
            <w:tcW w:w="4051" w:type="pct"/>
          </w:tcPr>
          <w:p>
            <w:pPr>
              <w:spacing w:line="600" w:lineRule="auto"/>
              <w:ind w:firstLine="490"/>
              <w:rPr>
                <w:rFonts w:cs="Times New Roman (正文 CS 字体)"/>
                <w:sz w:val="24"/>
                <w:szCs w:val="30"/>
              </w:rPr>
            </w:pPr>
            <w:r>
              <w:rPr>
                <w:rFonts w:hint="eastAsia" w:cs="Times New Roman (正文 CS 字体)"/>
                <w:sz w:val="24"/>
                <w:szCs w:val="30"/>
              </w:rPr>
              <w:t>医院DIP成本管理系统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4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8</w:t>
            </w:r>
          </w:p>
        </w:tc>
        <w:tc>
          <w:tcPr>
            <w:tcW w:w="4051" w:type="pct"/>
            <w:vAlign w:val="center"/>
          </w:tcPr>
          <w:p>
            <w:pPr>
              <w:spacing w:line="600" w:lineRule="auto"/>
              <w:ind w:firstLine="490"/>
              <w:rPr>
                <w:rFonts w:cs="Times New Roman (正文 CS 字体)"/>
                <w:sz w:val="24"/>
                <w:szCs w:val="30"/>
              </w:rPr>
            </w:pPr>
            <w:r>
              <w:rPr>
                <w:rFonts w:hint="eastAsia" w:cs="Times New Roman (正文 CS 字体)"/>
                <w:sz w:val="24"/>
                <w:szCs w:val="30"/>
              </w:rPr>
              <w:t>综合运营管理系统运维服务（1年）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4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</w:t>
            </w:r>
          </w:p>
        </w:tc>
        <w:tc>
          <w:tcPr>
            <w:tcW w:w="4051" w:type="pct"/>
            <w:vAlign w:val="center"/>
          </w:tcPr>
          <w:p>
            <w:pPr>
              <w:spacing w:line="600" w:lineRule="auto"/>
              <w:ind w:firstLine="490"/>
              <w:rPr>
                <w:rFonts w:cs="Times New Roman (正文 CS 字体)"/>
                <w:sz w:val="24"/>
                <w:szCs w:val="30"/>
              </w:rPr>
            </w:pPr>
            <w:r>
              <w:rPr>
                <w:rFonts w:hint="eastAsia" w:cs="Times New Roman (正文 CS 字体)"/>
                <w:sz w:val="24"/>
                <w:szCs w:val="30"/>
              </w:rPr>
              <w:t>系统集成与整合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eastAsia" w:eastAsia="宋体" w:cs="Times New Roman (正文 CS 字体)"/>
                <w:sz w:val="24"/>
                <w:szCs w:val="30"/>
                <w:lang w:eastAsia="zh-CN"/>
              </w:rPr>
            </w:pPr>
            <w:r>
              <w:rPr>
                <w:rFonts w:hint="eastAsia" w:cs="Times New Roman (正文 CS 字体)"/>
                <w:b/>
                <w:bCs/>
                <w:sz w:val="32"/>
                <w:szCs w:val="32"/>
                <w:lang w:eastAsia="zh-CN"/>
              </w:rPr>
              <w:t>合计：</w:t>
            </w:r>
            <w:r>
              <w:rPr>
                <w:rFonts w:hint="eastAsia" w:cs="Times New Roman (正文 CS 字体)"/>
                <w:b/>
                <w:bCs/>
                <w:sz w:val="32"/>
                <w:szCs w:val="32"/>
                <w:lang w:val="en-US" w:eastAsia="zh-CN"/>
              </w:rPr>
              <w:t xml:space="preserve">             </w:t>
            </w:r>
            <w:r>
              <w:rPr>
                <w:rFonts w:hint="eastAsia" w:cs="Times New Roman (正文 CS 字体)"/>
                <w:b/>
                <w:bCs/>
                <w:sz w:val="32"/>
                <w:szCs w:val="32"/>
                <w:lang w:eastAsia="zh-CN"/>
              </w:rPr>
              <w:t>元</w:t>
            </w:r>
          </w:p>
        </w:tc>
      </w:tr>
      <w:bookmarkEnd w:id="2"/>
      <w:bookmarkEnd w:id="3"/>
      <w:bookmarkEnd w:id="5"/>
    </w:tbl>
    <w:p>
      <w:pPr>
        <w:spacing w:line="360" w:lineRule="auto"/>
        <w:ind w:firstLine="490"/>
        <w:rPr>
          <w:rFonts w:hint="eastAsia" w:cs="Times New Roman (正文 CS 字体)"/>
          <w:sz w:val="24"/>
          <w:szCs w:val="30"/>
        </w:rPr>
      </w:pPr>
      <w:r>
        <w:rPr>
          <w:rFonts w:hint="eastAsia" w:ascii="宋体" w:hAnsi="宋体"/>
          <w:sz w:val="24"/>
          <w:szCs w:val="24"/>
        </w:rPr>
        <w:t>说明：项目建设功能需求和项目建设技术需求中带“</w:t>
      </w:r>
      <w:r>
        <w:rPr>
          <w:rFonts w:hint="eastAsia" w:ascii="宋体" w:hAnsi="宋体" w:cs="宋体"/>
          <w:sz w:val="24"/>
        </w:rPr>
        <w:t>▲”标识为项目建设重点要求，投标人需完整响应</w:t>
      </w:r>
      <w:r>
        <w:rPr>
          <w:rFonts w:hint="eastAsia" w:cs="Times New Roman (正文 CS 字体)"/>
          <w:sz w:val="24"/>
          <w:szCs w:val="30"/>
        </w:rPr>
        <w:t>并以软件截图证明，否则视为未响应，作扣分处理。</w:t>
      </w:r>
    </w:p>
    <w:p>
      <w:pPr>
        <w:spacing w:line="360" w:lineRule="auto"/>
        <w:rPr>
          <w:rFonts w:eastAsia="仿宋" w:cs="Times New Roman"/>
          <w:b/>
          <w:bCs/>
          <w:sz w:val="32"/>
          <w:szCs w:val="32"/>
        </w:rPr>
      </w:pPr>
      <w:r>
        <w:rPr>
          <w:rFonts w:hint="eastAsia" w:eastAsia="仿宋" w:cs="Times New Roman"/>
          <w:b/>
          <w:bCs/>
          <w:sz w:val="32"/>
          <w:szCs w:val="32"/>
          <w:lang w:eastAsia="zh-CN"/>
        </w:rPr>
        <w:t>二、</w:t>
      </w:r>
      <w:r>
        <w:rPr>
          <w:rFonts w:hint="eastAsia" w:eastAsia="仿宋" w:cs="Times New Roman"/>
          <w:b/>
          <w:bCs/>
          <w:sz w:val="32"/>
          <w:szCs w:val="32"/>
        </w:rPr>
        <w:t>项目建设功能需求</w:t>
      </w:r>
      <w:bookmarkEnd w:id="6"/>
    </w:p>
    <w:p>
      <w:pPr>
        <w:pStyle w:val="25"/>
        <w:numPr>
          <w:ilvl w:val="1"/>
          <w:numId w:val="3"/>
        </w:numPr>
        <w:spacing w:before="0" w:after="0" w:line="360" w:lineRule="auto"/>
        <w:jc w:val="left"/>
        <w:rPr>
          <w:rFonts w:ascii="宋体" w:hAnsi="宋体"/>
          <w:sz w:val="24"/>
          <w:szCs w:val="24"/>
        </w:rPr>
      </w:pPr>
      <w:bookmarkStart w:id="7" w:name="_Toc509510505"/>
      <w:r>
        <w:rPr>
          <w:rFonts w:hint="eastAsia" w:ascii="宋体" w:hAnsi="宋体"/>
          <w:sz w:val="24"/>
          <w:szCs w:val="24"/>
        </w:rPr>
        <w:t>智能报销管理系统</w:t>
      </w:r>
    </w:p>
    <w:p>
      <w:pPr>
        <w:spacing w:line="360" w:lineRule="auto"/>
        <w:ind w:firstLine="49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从三方面着力打造智能化报销控制体系，在强化预算管控的同时提升员工报账服务满意度。一是与预算系统关联，将预算项目数据引入借款、报销填单、资金审核控制环节，实现医院资金支出的高效管理，强化预算执行控制机制，规范经费报销业务，有效防范资金支付风险；二是统一全院资金支出出口，将所有资金支出都通过报账系统完成，包括对公支出、员工报销等，以强化预算控制、规范资金支出业务流程；三是引入更加便捷智能的手段帮助员工高效处理报销事务，</w:t>
      </w:r>
      <w:r>
        <w:rPr>
          <w:rFonts w:ascii="宋体" w:hAnsi="宋体"/>
          <w:sz w:val="24"/>
          <w:szCs w:val="24"/>
        </w:rPr>
        <w:t>支持PC端、手机APP端</w:t>
      </w:r>
      <w:r>
        <w:rPr>
          <w:rFonts w:hint="eastAsia" w:ascii="宋体" w:hAnsi="宋体"/>
          <w:sz w:val="24"/>
          <w:szCs w:val="24"/>
        </w:rPr>
        <w:t>、报账一体机三端</w:t>
      </w:r>
      <w:r>
        <w:rPr>
          <w:rFonts w:ascii="宋体" w:hAnsi="宋体"/>
          <w:sz w:val="24"/>
          <w:szCs w:val="24"/>
        </w:rPr>
        <w:t>一体化应用，</w:t>
      </w:r>
      <w:r>
        <w:rPr>
          <w:rFonts w:hint="eastAsia" w:ascii="宋体" w:hAnsi="宋体"/>
          <w:sz w:val="24"/>
          <w:szCs w:val="24"/>
        </w:rPr>
        <w:t>支持发票验真防重、OCR识别自动填单等智能化应用，可智能识别增值税发票、电子发票、飞机票、火车票、出租车票等票据，提取相关票据信息完成自动填单，全面提升员工报账服务体验。</w:t>
      </w:r>
    </w:p>
    <w:p>
      <w:pPr>
        <w:spacing w:line="360" w:lineRule="auto"/>
        <w:ind w:firstLine="49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智能报账系统可实现前端临床人员、业务人员、主管领导等在线提交单据、在线审批，财务人员在线审核，实现业务财务无缝对接，从而实现全员网上报账。</w:t>
      </w:r>
    </w:p>
    <w:p>
      <w:pPr>
        <w:pStyle w:val="5"/>
        <w:numPr>
          <w:ilvl w:val="2"/>
          <w:numId w:val="3"/>
        </w:numPr>
        <w:spacing w:line="360" w:lineRule="auto"/>
        <w:ind w:left="1260" w:hanging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业务办理</w:t>
      </w:r>
      <w:r>
        <w:rPr>
          <w:rFonts w:hint="eastAsia" w:ascii="宋体" w:hAnsi="宋体" w:cs="宋体"/>
          <w:sz w:val="24"/>
        </w:rPr>
        <w:t>▲</w:t>
      </w:r>
    </w:p>
    <w:p>
      <w:pPr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业务办理包括事项申请、借款、报账等各类单据申请业务办理。</w:t>
      </w:r>
    </w:p>
    <w:p>
      <w:pPr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支持各类业务单据的预制，包括日常、差旅、出国、会议、培训、劳务、采购、合同、资产、维保等。</w:t>
      </w:r>
    </w:p>
    <w:p>
      <w:pPr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支持事前申请、员工借款、冲销借款及报账，能够根据申报金额进行预算管控以及借款逾期预警提醒功能。</w:t>
      </w:r>
    </w:p>
    <w:p>
      <w:pPr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支持对发票的管理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能够通过发票发起</w:t>
      </w:r>
      <w:r>
        <w:rPr>
          <w:rFonts w:hint="eastAsia" w:ascii="宋体" w:hAnsi="宋体"/>
          <w:sz w:val="24"/>
          <w:szCs w:val="24"/>
        </w:rPr>
        <w:t>报账</w:t>
      </w:r>
      <w:r>
        <w:rPr>
          <w:rFonts w:ascii="宋体" w:hAnsi="宋体"/>
          <w:sz w:val="24"/>
          <w:szCs w:val="24"/>
        </w:rPr>
        <w:t>单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支持集成高拍仪</w:t>
      </w:r>
      <w:r>
        <w:rPr>
          <w:rFonts w:hint="eastAsia" w:ascii="宋体" w:hAnsi="宋体"/>
          <w:sz w:val="24"/>
          <w:szCs w:val="24"/>
        </w:rPr>
        <w:t>，直接将</w:t>
      </w:r>
      <w:r>
        <w:rPr>
          <w:rFonts w:ascii="宋体" w:hAnsi="宋体"/>
          <w:sz w:val="24"/>
          <w:szCs w:val="24"/>
        </w:rPr>
        <w:t>发票</w:t>
      </w:r>
      <w:r>
        <w:rPr>
          <w:rFonts w:hint="eastAsia" w:ascii="宋体" w:hAnsi="宋体"/>
          <w:sz w:val="24"/>
          <w:szCs w:val="24"/>
        </w:rPr>
        <w:t>采集</w:t>
      </w:r>
      <w:r>
        <w:rPr>
          <w:rFonts w:ascii="宋体" w:hAnsi="宋体"/>
          <w:sz w:val="24"/>
          <w:szCs w:val="24"/>
        </w:rPr>
        <w:t>到系统中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支持</w:t>
      </w:r>
      <w:r>
        <w:rPr>
          <w:rFonts w:hint="eastAsia" w:ascii="宋体" w:hAnsi="宋体"/>
          <w:sz w:val="24"/>
          <w:szCs w:val="24"/>
        </w:rPr>
        <w:t>O</w:t>
      </w:r>
      <w:r>
        <w:rPr>
          <w:rFonts w:ascii="宋体" w:hAnsi="宋体"/>
          <w:sz w:val="24"/>
          <w:szCs w:val="24"/>
        </w:rPr>
        <w:t>CR识别技术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能够识别电子发票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纸质发票的</w:t>
      </w:r>
      <w:r>
        <w:rPr>
          <w:rFonts w:hint="eastAsia" w:ascii="宋体" w:hAnsi="宋体"/>
          <w:sz w:val="24"/>
          <w:szCs w:val="24"/>
        </w:rPr>
        <w:t>信息。支持发票的验重、验真。</w:t>
      </w:r>
    </w:p>
    <w:p>
      <w:pPr>
        <w:pStyle w:val="5"/>
        <w:numPr>
          <w:ilvl w:val="2"/>
          <w:numId w:val="3"/>
        </w:numPr>
        <w:spacing w:line="360" w:lineRule="auto"/>
        <w:ind w:left="1260" w:hanging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业务审批</w:t>
      </w:r>
    </w:p>
    <w:p>
      <w:pPr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针对</w:t>
      </w:r>
      <w:r>
        <w:rPr>
          <w:rFonts w:ascii="宋体" w:hAnsi="宋体"/>
          <w:sz w:val="24"/>
          <w:szCs w:val="24"/>
        </w:rPr>
        <w:t>申请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借款</w:t>
      </w:r>
      <w:r>
        <w:rPr>
          <w:rFonts w:hint="eastAsia" w:ascii="宋体" w:hAnsi="宋体"/>
          <w:sz w:val="24"/>
          <w:szCs w:val="24"/>
        </w:rPr>
        <w:t>、报账</w:t>
      </w:r>
      <w:r>
        <w:rPr>
          <w:rFonts w:ascii="宋体" w:hAnsi="宋体"/>
          <w:sz w:val="24"/>
          <w:szCs w:val="24"/>
        </w:rPr>
        <w:t>等业务支持工作流配置</w:t>
      </w:r>
      <w:r>
        <w:rPr>
          <w:rFonts w:hint="eastAsia" w:ascii="宋体" w:hAnsi="宋体"/>
          <w:sz w:val="24"/>
          <w:szCs w:val="24"/>
        </w:rPr>
        <w:t>，能够按</w:t>
      </w:r>
      <w:r>
        <w:rPr>
          <w:rFonts w:ascii="宋体" w:hAnsi="宋体"/>
          <w:sz w:val="24"/>
          <w:szCs w:val="24"/>
        </w:rPr>
        <w:t>业务流程完成</w:t>
      </w:r>
      <w:r>
        <w:rPr>
          <w:rFonts w:hint="eastAsia" w:ascii="宋体" w:hAnsi="宋体"/>
          <w:sz w:val="24"/>
          <w:szCs w:val="24"/>
        </w:rPr>
        <w:t>业务审批。</w:t>
      </w:r>
    </w:p>
    <w:p>
      <w:pPr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业务审批支持消息提醒，让审批人员及时完成单据审批。</w:t>
      </w:r>
    </w:p>
    <w:p>
      <w:pPr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支持</w:t>
      </w:r>
      <w:r>
        <w:rPr>
          <w:rFonts w:hint="eastAsia" w:ascii="宋体" w:hAnsi="宋体"/>
          <w:sz w:val="24"/>
          <w:szCs w:val="24"/>
        </w:rPr>
        <w:t>P</w:t>
      </w:r>
      <w:r>
        <w:rPr>
          <w:rFonts w:ascii="宋体" w:hAnsi="宋体"/>
          <w:sz w:val="24"/>
          <w:szCs w:val="24"/>
        </w:rPr>
        <w:t>C</w:t>
      </w:r>
      <w:r>
        <w:rPr>
          <w:rFonts w:hint="eastAsia" w:ascii="宋体" w:hAnsi="宋体"/>
          <w:sz w:val="24"/>
          <w:szCs w:val="24"/>
        </w:rPr>
        <w:t>、A</w:t>
      </w:r>
      <w:r>
        <w:rPr>
          <w:rFonts w:ascii="宋体" w:hAnsi="宋体"/>
          <w:sz w:val="24"/>
          <w:szCs w:val="24"/>
        </w:rPr>
        <w:t>PP</w:t>
      </w:r>
      <w:r>
        <w:rPr>
          <w:rFonts w:hint="eastAsia" w:ascii="宋体" w:hAnsi="宋体"/>
          <w:sz w:val="24"/>
          <w:szCs w:val="24"/>
        </w:rPr>
        <w:t>等多种终端</w:t>
      </w:r>
      <w:r>
        <w:rPr>
          <w:rFonts w:ascii="宋体" w:hAnsi="宋体"/>
          <w:sz w:val="24"/>
          <w:szCs w:val="24"/>
        </w:rPr>
        <w:t>的业务审批功能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pStyle w:val="5"/>
        <w:numPr>
          <w:ilvl w:val="2"/>
          <w:numId w:val="3"/>
        </w:numPr>
        <w:spacing w:line="360" w:lineRule="auto"/>
        <w:ind w:left="1260" w:hanging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财务处理</w:t>
      </w:r>
      <w:r>
        <w:rPr>
          <w:rFonts w:hint="eastAsia" w:ascii="宋体" w:hAnsi="宋体" w:cs="宋体"/>
          <w:sz w:val="24"/>
        </w:rPr>
        <w:t>▲</w:t>
      </w:r>
    </w:p>
    <w:p>
      <w:pPr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财务处理功能是对各业务单据进行财务处理，包括借款初始化、借款支付、借款查询、还款单、到期预警表、借款冲销查询；报账支付、报账查询、内部劳务汇总、外部劳务发放。</w:t>
      </w:r>
    </w:p>
    <w:p>
      <w:pPr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支持与现金模块联用时，借款/报账/还款支付后都会生成现金管理的结算单。系统能够自动按报账单中的项目、资金来源、指标对应的经济支出分类组合起来作为拆单条件进行拆单。</w:t>
      </w:r>
    </w:p>
    <w:p>
      <w:pPr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支持与总账模块联用，支持日常/项目报账单、借款单、还款单生成凭证，形成财务的闭环处理。</w:t>
      </w:r>
    </w:p>
    <w:p>
      <w:pPr>
        <w:pStyle w:val="5"/>
        <w:numPr>
          <w:ilvl w:val="2"/>
          <w:numId w:val="3"/>
        </w:numPr>
        <w:spacing w:line="360" w:lineRule="auto"/>
        <w:ind w:left="1260" w:hanging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报账统计</w:t>
      </w:r>
    </w:p>
    <w:p>
      <w:pPr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报账统计提供全院统计、归口科室统计、业务科室统计及项目支出分析。</w:t>
      </w:r>
    </w:p>
    <w:p>
      <w:pPr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支持</w:t>
      </w:r>
      <w:r>
        <w:rPr>
          <w:rFonts w:hint="eastAsia" w:ascii="宋体" w:hAnsi="宋体"/>
          <w:sz w:val="24"/>
          <w:szCs w:val="24"/>
        </w:rPr>
        <w:t>各类统计联查预算执行和占用的明细信息，并能追踪业务单据。</w:t>
      </w:r>
    </w:p>
    <w:p>
      <w:pPr>
        <w:pStyle w:val="5"/>
        <w:numPr>
          <w:ilvl w:val="2"/>
          <w:numId w:val="3"/>
        </w:numPr>
        <w:spacing w:line="360" w:lineRule="auto"/>
        <w:ind w:left="1260" w:hanging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影像中心</w:t>
      </w:r>
    </w:p>
    <w:p>
      <w:pPr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影像中心提供报账单据上传、查询影像功能。</w:t>
      </w:r>
    </w:p>
    <w:p>
      <w:pPr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支持报账业务的电子影像存储与查询服务。</w:t>
      </w:r>
    </w:p>
    <w:p>
      <w:pPr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支持集成高拍仪，直接将发票采集到系统中。</w:t>
      </w:r>
    </w:p>
    <w:p>
      <w:pPr>
        <w:pStyle w:val="5"/>
        <w:numPr>
          <w:ilvl w:val="2"/>
          <w:numId w:val="3"/>
        </w:numPr>
        <w:spacing w:line="360" w:lineRule="auto"/>
        <w:ind w:left="1260" w:hanging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报账APP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 w:cs="宋体"/>
          <w:sz w:val="24"/>
        </w:rPr>
        <w:t>▲</w:t>
      </w:r>
    </w:p>
    <w:p>
      <w:pPr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支持移动事项申请、借还款、费用报账业务的申请；</w:t>
      </w:r>
    </w:p>
    <w:p>
      <w:pPr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支持移动采集影像信息进行OCR识别，相关发票信息收藏到员工的发票夹；</w:t>
      </w:r>
    </w:p>
    <w:p>
      <w:pPr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支持领导移动端事项审批、借还款审批及费用报账审批。</w:t>
      </w:r>
    </w:p>
    <w:p>
      <w:pPr>
        <w:pStyle w:val="5"/>
        <w:numPr>
          <w:ilvl w:val="2"/>
          <w:numId w:val="3"/>
        </w:numPr>
        <w:spacing w:line="360" w:lineRule="auto"/>
        <w:ind w:left="1260" w:hanging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智能管控</w:t>
      </w:r>
      <w:r>
        <w:rPr>
          <w:rFonts w:hint="eastAsia" w:ascii="宋体" w:hAnsi="宋体" w:cs="宋体"/>
          <w:sz w:val="24"/>
        </w:rPr>
        <w:t>▲</w:t>
      </w:r>
    </w:p>
    <w:p>
      <w:pPr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引入OCR智能识别技术，自动识别增值税发票、电子发票、飞机票、火车票、出租车票等票据信息，自动填写报销单；</w:t>
      </w:r>
    </w:p>
    <w:p>
      <w:pPr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报账过程中自动判断发票是否重复报账，并进行提醒；</w:t>
      </w:r>
    </w:p>
    <w:p>
      <w:pPr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支持通过外网接口与税务系统对接，在报账过程中支持报账发票真伪查验，提供验真服务；</w:t>
      </w:r>
    </w:p>
    <w:p>
      <w:pPr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与交通、住宿、补助等报销标准关联，超标准自动提醒控制；</w:t>
      </w:r>
    </w:p>
    <w:p>
      <w:pPr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与全面预算系统关联，自动进行预算提醒、占用与核销。</w:t>
      </w:r>
    </w:p>
    <w:p>
      <w:pPr>
        <w:pStyle w:val="5"/>
        <w:numPr>
          <w:ilvl w:val="2"/>
          <w:numId w:val="3"/>
        </w:numPr>
        <w:spacing w:line="360" w:lineRule="auto"/>
        <w:ind w:left="1260" w:hanging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基础设置</w:t>
      </w:r>
    </w:p>
    <w:p>
      <w:pPr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基础设置提供系统参数、基础信息管理、各类报账标准管理等。</w:t>
      </w:r>
    </w:p>
    <w:p>
      <w:pPr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参数设置</w:t>
      </w:r>
      <w:r>
        <w:rPr>
          <w:rFonts w:ascii="宋体" w:hAnsi="宋体"/>
          <w:sz w:val="24"/>
          <w:szCs w:val="24"/>
        </w:rPr>
        <w:t>支持</w:t>
      </w:r>
      <w:r>
        <w:rPr>
          <w:rFonts w:hint="eastAsia" w:ascii="宋体" w:hAnsi="宋体"/>
          <w:sz w:val="24"/>
          <w:szCs w:val="24"/>
        </w:rPr>
        <w:t>内部劳务汇总起始日、交通工具标准控制方式、院内项目默认所在科室职工权限、是否修改支付清单银行卡号、启用院内项目经费到账、借款逾期是否允许提交、劳务报账人员是否全部显示、公用经费项目是否按项目权限控制等参数配置。</w:t>
      </w:r>
    </w:p>
    <w:p>
      <w:pPr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支持</w:t>
      </w:r>
      <w:r>
        <w:rPr>
          <w:rFonts w:hint="eastAsia" w:ascii="宋体" w:hAnsi="宋体"/>
          <w:sz w:val="24"/>
          <w:szCs w:val="24"/>
        </w:rPr>
        <w:t>报账</w:t>
      </w:r>
      <w:r>
        <w:rPr>
          <w:rFonts w:ascii="宋体" w:hAnsi="宋体"/>
          <w:sz w:val="24"/>
          <w:szCs w:val="24"/>
        </w:rPr>
        <w:t>业务单据模板的灵活化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可视化定制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支持项目权限</w:t>
      </w:r>
      <w:r>
        <w:rPr>
          <w:rFonts w:hint="eastAsia" w:ascii="宋体" w:hAnsi="宋体"/>
          <w:sz w:val="24"/>
          <w:szCs w:val="24"/>
        </w:rPr>
        <w:t>的</w:t>
      </w:r>
      <w:r>
        <w:rPr>
          <w:rFonts w:ascii="宋体" w:hAnsi="宋体"/>
          <w:sz w:val="24"/>
          <w:szCs w:val="24"/>
        </w:rPr>
        <w:t>分配和管理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支持国内出差、出国情况下交通标准、住宿标准、伙食补助标准等各类标准设置、控制，出国能够按访问考察、培训开会、长期出国等类型差异化管理，国内差旅能够按淡旺季进行差异化管理。</w:t>
      </w:r>
    </w:p>
    <w:p>
      <w:pPr>
        <w:pStyle w:val="25"/>
        <w:numPr>
          <w:ilvl w:val="1"/>
          <w:numId w:val="3"/>
        </w:numPr>
        <w:spacing w:before="0" w:after="0" w:line="360" w:lineRule="auto"/>
        <w:jc w:val="left"/>
        <w:rPr>
          <w:rFonts w:ascii="宋体" w:hAnsi="宋体"/>
          <w:sz w:val="24"/>
          <w:szCs w:val="24"/>
        </w:rPr>
      </w:pPr>
      <w:bookmarkStart w:id="8" w:name="_Toc294263053"/>
      <w:bookmarkStart w:id="9" w:name="_Toc85275234"/>
      <w:bookmarkStart w:id="10" w:name="_Toc508808475"/>
      <w:bookmarkStart w:id="11" w:name="_Toc340319694"/>
      <w:bookmarkStart w:id="12" w:name="_Toc530822861"/>
      <w:r>
        <w:rPr>
          <w:rFonts w:hint="eastAsia" w:ascii="宋体" w:hAnsi="宋体"/>
          <w:sz w:val="24"/>
          <w:szCs w:val="24"/>
        </w:rPr>
        <w:t>成本系统升级服务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按照政府会计制度及医院成本核算规范求构建医院成本、医疗成本、科室成本、诊次成本、床日成本、项目成本、病种/</w:t>
      </w:r>
      <w:r>
        <w:rPr>
          <w:rFonts w:ascii="宋体" w:hAnsi="宋体"/>
          <w:sz w:val="24"/>
          <w:szCs w:val="24"/>
        </w:rPr>
        <w:t>DIP</w:t>
      </w:r>
      <w:r>
        <w:rPr>
          <w:rFonts w:hint="eastAsia" w:ascii="宋体" w:hAnsi="宋体"/>
          <w:sz w:val="24"/>
          <w:szCs w:val="24"/>
        </w:rPr>
        <w:t>成本核算体系，为医院、科室、作业、项目、病种/</w:t>
      </w:r>
      <w:r>
        <w:rPr>
          <w:rFonts w:ascii="宋体" w:hAnsi="宋体"/>
          <w:sz w:val="24"/>
          <w:szCs w:val="24"/>
        </w:rPr>
        <w:t>DIP</w:t>
      </w:r>
      <w:r>
        <w:rPr>
          <w:rFonts w:hint="eastAsia" w:ascii="宋体" w:hAnsi="宋体"/>
          <w:sz w:val="24"/>
          <w:szCs w:val="24"/>
        </w:rPr>
        <w:t>病组算一笔明白账，明晰成本构成情况并找到成本控制点，重估医疗服务价值，服务于医院经济运行分析、医疗资源配置优化、专科/专病运营管理。</w:t>
      </w:r>
    </w:p>
    <w:p>
      <w:pPr>
        <w:pStyle w:val="5"/>
        <w:numPr>
          <w:ilvl w:val="2"/>
          <w:numId w:val="3"/>
        </w:numPr>
        <w:spacing w:line="360" w:lineRule="auto"/>
        <w:ind w:left="1260" w:hanging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科室成本管理系统升级</w:t>
      </w:r>
    </w:p>
    <w:p>
      <w:pPr>
        <w:pStyle w:val="59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数据交换功能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系统需具备成本核算模块与外部相关业务系统的接口规范，提供进行相关业务数据的采集功能。支持数据的查询、删除与导入。</w:t>
      </w:r>
    </w:p>
    <w:p>
      <w:pPr>
        <w:pStyle w:val="59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基础数据维护功能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系统需具备基础数据维护功能，包括收入数据、成本数据、工作量数据、其他数据等。</w:t>
      </w:r>
    </w:p>
    <w:p>
      <w:pPr>
        <w:pStyle w:val="59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成本归集管理</w:t>
      </w:r>
    </w:p>
    <w:p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支持根据对应关系自动对成本进行归集的功能，归集过程中可提供成本数据与成本总账的校验功能。</w:t>
      </w:r>
    </w:p>
    <w:p>
      <w:pPr>
        <w:pStyle w:val="59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二次分配管理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支持对成本的二次分配管理，可根据管理需要灵活设定分配和归集的先后顺序，可根据分配规则自动对成本进行分配。</w:t>
      </w:r>
    </w:p>
    <w:p>
      <w:pPr>
        <w:pStyle w:val="59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核算模型管理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核算模型需支持成本要素的分配方法，科室之间的定向关系设置以及科室院区之间的分摊关系管理。</w:t>
      </w:r>
    </w:p>
    <w:p>
      <w:pPr>
        <w:pStyle w:val="59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分摊计算管理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要求按照《医院财务制度》规定的“三级四类分摊法”对成本数据进行分摊，完成全成本核算工作，并能提供对医疗业务成本、医疗成本、医疗全成本、医院全成本的处理，分摊管理支持同一科室不同成本项目按不同的动因进行分摊，支持同级分摊、定向分摊，支持对分摊的数据进行校验，确保分摊结果的准确性。</w:t>
      </w:r>
    </w:p>
    <w:p>
      <w:pPr>
        <w:pStyle w:val="59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成本报表功能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按照财务制度要求，提供立医院成本核算办法要求的14张报表。</w:t>
      </w:r>
    </w:p>
    <w:p>
      <w:pPr>
        <w:pStyle w:val="59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bookmarkStart w:id="13" w:name="_Hlk41051550"/>
      <w:r>
        <w:rPr>
          <w:rFonts w:hint="eastAsia" w:ascii="宋体" w:hAnsi="宋体"/>
          <w:sz w:val="24"/>
          <w:szCs w:val="24"/>
        </w:rPr>
        <w:t>成本分析功能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提供收支余分析、综合分析、专项分析、保本点分析、科主任分析等综合分析功能。</w:t>
      </w:r>
    </w:p>
    <w:bookmarkEnd w:id="13"/>
    <w:p>
      <w:pPr>
        <w:pStyle w:val="59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成本预算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支持成本的预算管理，支持对于业务计划、成本预测、成本预算与执行分析的管理。成本预测可提供高低点预测、本量利预测、回归预测方法进行下期成本预算。</w:t>
      </w:r>
    </w:p>
    <w:p>
      <w:pPr>
        <w:pStyle w:val="59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成本考核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根据医院绩效考核需求，对收入进行二次分配，对纳入考核的成本进行汇总，生成绩效考核视角的收入成本数据。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支持科室绩效分析，产出直接医疗收益表和医疗技术收益表。</w:t>
      </w:r>
    </w:p>
    <w:p>
      <w:pPr>
        <w:pStyle w:val="59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成本监测</w:t>
      </w:r>
      <w:r>
        <w:rPr>
          <w:rFonts w:hint="eastAsia" w:ascii="宋体" w:hAnsi="宋体" w:cs="宋体"/>
          <w:sz w:val="24"/>
        </w:rPr>
        <w:t>▲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支持对于医疗服务项目频次、门诊工作量、住院工作量、医院各科室成本、医院一次性医用耗材等进行监测。</w:t>
      </w:r>
    </w:p>
    <w:p>
      <w:pPr>
        <w:pStyle w:val="59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基础设置功能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支持科室成本相关的参数配置、字典设置、业务项与成本项之间的对应关系设置以及相关校验规则的设置等。</w:t>
      </w:r>
    </w:p>
    <w:p>
      <w:pPr>
        <w:pStyle w:val="5"/>
        <w:numPr>
          <w:ilvl w:val="2"/>
          <w:numId w:val="3"/>
        </w:numPr>
        <w:spacing w:line="360" w:lineRule="auto"/>
        <w:ind w:left="1260" w:hanging="42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医疗服务项目成本管理</w:t>
      </w:r>
      <w:r>
        <w:rPr>
          <w:rFonts w:hint="eastAsia" w:ascii="宋体" w:hAnsi="宋体"/>
          <w:sz w:val="24"/>
          <w:szCs w:val="24"/>
        </w:rPr>
        <w:t>系统</w:t>
      </w:r>
    </w:p>
    <w:p>
      <w:pPr>
        <w:pStyle w:val="59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数据交换功能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系统需具备成本核算模块与外部相关业务系统的接口规范，提供进行相关业务数据的采集功能。支持数据的查询、删除与导入。</w:t>
      </w:r>
    </w:p>
    <w:p>
      <w:pPr>
        <w:pStyle w:val="59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基础数据维护功能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系统需具备基础数据维护功能，提供项目成本核算所需要的各项基础数据的查询与统计，包括收入数据、成本数据、其他数据。</w:t>
      </w:r>
    </w:p>
    <w:p>
      <w:pPr>
        <w:pStyle w:val="59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核算方法与核算模型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项目成本核算方法需支持作业成本法、比例系数法、成本当量法。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可根据核算方法的不同搭建不同的核算模型，支持作业成本法、比例系数法、成本当量法，可进行直接成本和间接成本核算模型的搭建，提供对影响成本核算结果的模型数据进行查询与分析。</w:t>
      </w:r>
    </w:p>
    <w:p>
      <w:pPr>
        <w:pStyle w:val="59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成本计算</w:t>
      </w:r>
      <w:r>
        <w:rPr>
          <w:rFonts w:hint="eastAsia" w:ascii="宋体" w:hAnsi="宋体" w:cs="宋体"/>
          <w:sz w:val="24"/>
        </w:rPr>
        <w:t>▲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具备目标成本的计算以及实际成本的测算功能，提供对核算结果的计算过程进行追踪、以及同一项目不同科室间的对比及差异分析。</w:t>
      </w:r>
    </w:p>
    <w:p>
      <w:pPr>
        <w:pStyle w:val="59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成本报表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成本报表需提供从成本收益、成本分析、成本结构、成本控制四个角度对项目成本核算结果进行分析。</w:t>
      </w:r>
    </w:p>
    <w:p>
      <w:pPr>
        <w:pStyle w:val="59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成本分析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成本分析需支持人员效率分析、设备使用率分析、物资利用率分析以及目标成本分析。</w:t>
      </w:r>
    </w:p>
    <w:p>
      <w:pPr>
        <w:pStyle w:val="59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调价与补偿测算</w:t>
      </w:r>
      <w:r>
        <w:rPr>
          <w:rFonts w:hint="eastAsia" w:ascii="宋体" w:hAnsi="宋体" w:cs="宋体"/>
          <w:sz w:val="24"/>
        </w:rPr>
        <w:t>▲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需具备补偿测算、调价测算及影响分析、项目价格测算等测算功能。</w:t>
      </w:r>
    </w:p>
    <w:p>
      <w:pPr>
        <w:pStyle w:val="59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基础设置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支持项目成本相关的参数配置、字典设置、关系设置以及作业库的设置等。</w:t>
      </w:r>
    </w:p>
    <w:p>
      <w:pPr>
        <w:pStyle w:val="5"/>
        <w:numPr>
          <w:ilvl w:val="2"/>
          <w:numId w:val="3"/>
        </w:numPr>
        <w:spacing w:line="360" w:lineRule="auto"/>
        <w:ind w:left="1260" w:hanging="42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病种成本管理</w:t>
      </w:r>
      <w:r>
        <w:rPr>
          <w:rFonts w:hint="eastAsia" w:ascii="宋体" w:hAnsi="宋体"/>
          <w:sz w:val="24"/>
          <w:szCs w:val="24"/>
        </w:rPr>
        <w:t>系统升级</w:t>
      </w:r>
    </w:p>
    <w:p>
      <w:pPr>
        <w:pStyle w:val="59"/>
        <w:numPr>
          <w:ilvl w:val="0"/>
          <w:numId w:val="7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数据交换功能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系统需具备成本核算模块与外部相关业务系统的接口规范，提供进行相关业务数据的采集功能。支持数据的查询、删除与导入。</w:t>
      </w:r>
    </w:p>
    <w:p>
      <w:pPr>
        <w:pStyle w:val="59"/>
        <w:numPr>
          <w:ilvl w:val="0"/>
          <w:numId w:val="7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基础数据管理</w:t>
      </w:r>
    </w:p>
    <w:p>
      <w:pPr>
        <w:pStyle w:val="59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系统需具备基础数据维护功能，提供病种成本核算所需要的全部基础数据的查询与统计，包括病案首页、病例收费明细、项目成本、临床路径等。</w:t>
      </w:r>
    </w:p>
    <w:p>
      <w:pPr>
        <w:pStyle w:val="59"/>
        <w:numPr>
          <w:ilvl w:val="0"/>
          <w:numId w:val="7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成本计算</w:t>
      </w:r>
      <w:r>
        <w:rPr>
          <w:rFonts w:hint="eastAsia" w:ascii="宋体" w:hAnsi="宋体" w:cs="宋体"/>
          <w:sz w:val="24"/>
        </w:rPr>
        <w:t>▲</w:t>
      </w:r>
    </w:p>
    <w:p>
      <w:pPr>
        <w:pStyle w:val="59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支持定义核算方案的起止时间、对应的项目成本核算方案、对应病历的筛选等功能，病例筛选内容要包括患者姓名、出院科室、出院时间等；</w:t>
      </w:r>
    </w:p>
    <w:p>
      <w:pPr>
        <w:pStyle w:val="59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支持病人病种成本、科室病种成本、全院病种成本、临床路径成本的计算和查询；</w:t>
      </w:r>
    </w:p>
    <w:p>
      <w:pPr>
        <w:pStyle w:val="59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支持实际成本和基于临床路径的标准成本计算，并分别产出不同的数据服务临床业务优化。</w:t>
      </w:r>
    </w:p>
    <w:p>
      <w:pPr>
        <w:pStyle w:val="59"/>
        <w:numPr>
          <w:ilvl w:val="0"/>
          <w:numId w:val="7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核算模型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实现按照给定规则进行样本病历数据筛选，支持病种核算模型的搭建，模型可分科室级核算模型以及院级核算模型。</w:t>
      </w:r>
    </w:p>
    <w:p>
      <w:pPr>
        <w:pStyle w:val="59"/>
        <w:numPr>
          <w:ilvl w:val="0"/>
          <w:numId w:val="7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成本分析</w:t>
      </w:r>
      <w:r>
        <w:rPr>
          <w:rFonts w:hint="eastAsia" w:ascii="宋体" w:hAnsi="宋体" w:cs="宋体"/>
          <w:sz w:val="24"/>
        </w:rPr>
        <w:t>▲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支持病人级、医生级、科室级、全院级病种成本分析，支持从病种分析穿透查询到收费类别分析、具体收费项目分析；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构成分析：包括病人病历构成、责任医师病种构成、科室病种成本构成和院级院级病种成本构成分析；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趋势分析：包括责任医师、科室和院级院级病种成本趋势分析；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对比分析：包括责任医师病种对比和科室病种对比分析；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控制分析：包括科室病种成本控制和院级病种成本控制。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支持对病种进行构成分析、趋势分析、对比分析、控制分析、单病种分析。</w:t>
      </w:r>
    </w:p>
    <w:p>
      <w:pPr>
        <w:pStyle w:val="59"/>
        <w:numPr>
          <w:ilvl w:val="0"/>
          <w:numId w:val="7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基础设置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支持病种成本相关的参数配置、字典设置、关系设置。 </w:t>
      </w:r>
    </w:p>
    <w:p>
      <w:pPr>
        <w:pStyle w:val="5"/>
        <w:numPr>
          <w:ilvl w:val="2"/>
          <w:numId w:val="3"/>
        </w:numPr>
        <w:spacing w:line="360" w:lineRule="auto"/>
        <w:ind w:left="1260" w:hanging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DIP成本管理系统</w:t>
      </w:r>
    </w:p>
    <w:p>
      <w:pPr>
        <w:pStyle w:val="59"/>
        <w:numPr>
          <w:ilvl w:val="0"/>
          <w:numId w:val="8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数据交换功能</w:t>
      </w:r>
    </w:p>
    <w:p>
      <w:pPr>
        <w:pStyle w:val="59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系统需具备成本核算模块与外部相关业务系统的接口规范，提供进行相关业务数据的采集功能。</w:t>
      </w:r>
    </w:p>
    <w:p>
      <w:pPr>
        <w:pStyle w:val="59"/>
        <w:numPr>
          <w:ilvl w:val="0"/>
          <w:numId w:val="8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基础数据</w:t>
      </w:r>
      <w:r>
        <w:rPr>
          <w:rFonts w:hint="eastAsia" w:ascii="宋体" w:hAnsi="宋体"/>
          <w:sz w:val="24"/>
          <w:szCs w:val="24"/>
        </w:rPr>
        <w:t>管理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系统需具备基础数据维护功能，提供DIP成本核算所需要的全部基础数据的查询与统计，包括病案首页、病例收费明细、项目成本、病历分组、病组项目组合等</w:t>
      </w:r>
      <w:r>
        <w:rPr>
          <w:rFonts w:ascii="宋体" w:hAnsi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1）病案首页：对病案首页进行查询；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2）收费明细：对病历收费明细数据进行查询；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3）病历分组：对病历分组结果进行查询；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4）支付标准：查询支付标准。</w:t>
      </w:r>
    </w:p>
    <w:p>
      <w:pPr>
        <w:pStyle w:val="59"/>
        <w:numPr>
          <w:ilvl w:val="0"/>
          <w:numId w:val="8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成本计算</w:t>
      </w:r>
      <w:r>
        <w:rPr>
          <w:rFonts w:hint="eastAsia" w:ascii="宋体" w:hAnsi="宋体" w:cs="宋体"/>
          <w:sz w:val="24"/>
        </w:rPr>
        <w:t>▲</w:t>
      </w:r>
    </w:p>
    <w:p>
      <w:pPr>
        <w:pStyle w:val="59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支持对病人病例成本、科室DIP成本、全院DIP成本进行计算、查询。</w:t>
      </w:r>
    </w:p>
    <w:p>
      <w:pPr>
        <w:pStyle w:val="59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通过核算方案来明确病种核算的期间，支持核算方案的查询、发布、删除与新增。</w:t>
      </w:r>
    </w:p>
    <w:p>
      <w:pPr>
        <w:pStyle w:val="59"/>
        <w:numPr>
          <w:ilvl w:val="0"/>
          <w:numId w:val="8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成本分析</w:t>
      </w:r>
      <w:r>
        <w:rPr>
          <w:rFonts w:hint="eastAsia" w:ascii="宋体" w:hAnsi="宋体" w:cs="宋体"/>
          <w:sz w:val="24"/>
        </w:rPr>
        <w:t>▲</w:t>
      </w:r>
    </w:p>
    <w:p>
      <w:pPr>
        <w:spacing w:line="360" w:lineRule="auto"/>
        <w:ind w:firstLine="420" w:firstLineChars="17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支持病人级、医生级、科室级、全院级DIP成本的构成、趋势及对比分析。</w:t>
      </w:r>
    </w:p>
    <w:p>
      <w:pPr>
        <w:pStyle w:val="59"/>
        <w:numPr>
          <w:ilvl w:val="0"/>
          <w:numId w:val="8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基础设置</w:t>
      </w:r>
    </w:p>
    <w:p>
      <w:pPr>
        <w:spacing w:line="360" w:lineRule="auto"/>
        <w:ind w:firstLine="420" w:firstLineChars="17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提供设置科室字典、加成率方案制定、DIP字典、ICD9/10字典等信息的维护功能。</w:t>
      </w:r>
    </w:p>
    <w:p>
      <w:pPr>
        <w:pStyle w:val="59"/>
        <w:spacing w:line="360" w:lineRule="auto"/>
        <w:ind w:left="482" w:firstLine="0" w:firstLineChars="0"/>
        <w:rPr>
          <w:rFonts w:ascii="宋体" w:hAnsi="宋体"/>
          <w:sz w:val="24"/>
          <w:szCs w:val="24"/>
        </w:rPr>
      </w:pPr>
    </w:p>
    <w:p>
      <w:pPr>
        <w:pStyle w:val="25"/>
        <w:numPr>
          <w:ilvl w:val="1"/>
          <w:numId w:val="3"/>
        </w:numPr>
        <w:spacing w:before="0" w:after="0"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合同管理系统</w:t>
      </w:r>
    </w:p>
    <w:p>
      <w:pPr>
        <w:spacing w:line="360" w:lineRule="auto"/>
        <w:ind w:firstLine="420" w:firstLineChars="175"/>
        <w:outlineLvl w:val="2"/>
        <w:rPr>
          <w:rFonts w:ascii="宋体" w:hAnsi="宋体"/>
          <w:sz w:val="24"/>
          <w:szCs w:val="24"/>
        </w:rPr>
      </w:pPr>
      <w:bookmarkStart w:id="14" w:name="_Toc21915"/>
      <w:bookmarkStart w:id="15" w:name="_Toc127435602"/>
      <w:r>
        <w:rPr>
          <w:rFonts w:hint="eastAsia" w:ascii="宋体" w:hAnsi="宋体"/>
          <w:sz w:val="24"/>
          <w:szCs w:val="24"/>
        </w:rPr>
        <w:t>2.3.1付款合同</w:t>
      </w:r>
      <w:bookmarkEnd w:id="14"/>
      <w:bookmarkEnd w:id="15"/>
    </w:p>
    <w:p>
      <w:pPr>
        <w:spacing w:line="360" w:lineRule="auto"/>
        <w:ind w:firstLine="420" w:firstLineChars="17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合同草签</w:t>
      </w:r>
      <w:r>
        <w:rPr>
          <w:rFonts w:hint="eastAsia" w:ascii="宋体" w:hAnsi="宋体"/>
          <w:sz w:val="24"/>
          <w:szCs w:val="24"/>
        </w:rPr>
        <w:tab/>
      </w:r>
    </w:p>
    <w:p>
      <w:pPr>
        <w:spacing w:line="360" w:lineRule="auto"/>
        <w:ind w:firstLine="420" w:firstLineChars="17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合同草签的全业务及流程处理，可通过合同范本或合同模板生成付款合同草签，并对付款合同草签进行审核、复核，确认。合同范本、合同模板、合同草签（文档在线修订、审批）</w:t>
      </w:r>
    </w:p>
    <w:p>
      <w:pPr>
        <w:spacing w:line="360" w:lineRule="auto"/>
        <w:ind w:firstLine="420" w:firstLineChars="17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合同信息</w:t>
      </w:r>
      <w:r>
        <w:rPr>
          <w:rFonts w:hint="eastAsia" w:ascii="宋体" w:hAnsi="宋体"/>
          <w:sz w:val="24"/>
          <w:szCs w:val="24"/>
        </w:rPr>
        <w:tab/>
      </w:r>
    </w:p>
    <w:p>
      <w:pPr>
        <w:spacing w:line="360" w:lineRule="auto"/>
        <w:ind w:firstLine="420" w:firstLineChars="17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对合同执行的全过程进行全方位管理，包括有：期初合同、合同签订、合同履行、合同变更、付款金额变动、合同归档、追踪分析等。</w:t>
      </w:r>
    </w:p>
    <w:p>
      <w:pPr>
        <w:spacing w:line="360" w:lineRule="auto"/>
        <w:ind w:firstLine="420" w:firstLineChars="17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违约索赔</w:t>
      </w:r>
      <w:r>
        <w:rPr>
          <w:rFonts w:hint="eastAsia" w:ascii="宋体" w:hAnsi="宋体"/>
          <w:sz w:val="24"/>
          <w:szCs w:val="24"/>
        </w:rPr>
        <w:tab/>
      </w:r>
    </w:p>
    <w:p>
      <w:pPr>
        <w:spacing w:line="360" w:lineRule="auto"/>
        <w:ind w:firstLine="420" w:firstLineChars="17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对付款合同业务中的合同违约与合同索赔进行管理。</w:t>
      </w:r>
    </w:p>
    <w:p>
      <w:pPr>
        <w:spacing w:line="360" w:lineRule="auto"/>
        <w:ind w:firstLine="420" w:firstLineChars="17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保证金管理</w:t>
      </w:r>
      <w:r>
        <w:rPr>
          <w:rFonts w:hint="eastAsia" w:ascii="宋体" w:hAnsi="宋体"/>
          <w:sz w:val="24"/>
          <w:szCs w:val="24"/>
        </w:rPr>
        <w:tab/>
      </w:r>
    </w:p>
    <w:p>
      <w:pPr>
        <w:spacing w:line="360" w:lineRule="auto"/>
        <w:ind w:firstLine="420" w:firstLineChars="17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对付款合同业务中的履约保证金（保证金收款、保证金退款）和履约银行保函进行管理</w:t>
      </w:r>
    </w:p>
    <w:p>
      <w:pPr>
        <w:spacing w:line="360" w:lineRule="auto"/>
        <w:ind w:firstLine="420" w:firstLineChars="17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执行分析</w:t>
      </w:r>
      <w:r>
        <w:rPr>
          <w:rFonts w:hint="eastAsia" w:ascii="宋体" w:hAnsi="宋体"/>
          <w:sz w:val="24"/>
          <w:szCs w:val="24"/>
        </w:rPr>
        <w:tab/>
      </w:r>
    </w:p>
    <w:p>
      <w:pPr>
        <w:spacing w:line="360" w:lineRule="auto"/>
        <w:ind w:firstLine="420" w:firstLineChars="17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对合同业务相关的资产采购汇总表和资产采购明细表进行分析</w:t>
      </w:r>
    </w:p>
    <w:p>
      <w:pPr>
        <w:spacing w:line="360" w:lineRule="auto"/>
        <w:ind w:firstLine="420" w:firstLineChars="17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应付款管理</w:t>
      </w:r>
      <w:r>
        <w:rPr>
          <w:rFonts w:hint="eastAsia" w:ascii="宋体" w:hAnsi="宋体"/>
          <w:sz w:val="24"/>
          <w:szCs w:val="24"/>
        </w:rPr>
        <w:tab/>
      </w:r>
    </w:p>
    <w:p>
      <w:pPr>
        <w:spacing w:line="360" w:lineRule="auto"/>
        <w:ind w:firstLine="420" w:firstLineChars="17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付款管理：合同业务相关的付款单处理及付款单据的查询。</w:t>
      </w:r>
    </w:p>
    <w:p>
      <w:pPr>
        <w:spacing w:line="360" w:lineRule="auto"/>
        <w:ind w:firstLine="420" w:firstLineChars="17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应付款查询：应付款总账、应付款明细账、合同付款明细表</w:t>
      </w:r>
    </w:p>
    <w:p>
      <w:pPr>
        <w:spacing w:line="360" w:lineRule="auto"/>
        <w:ind w:firstLine="420" w:firstLineChars="17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合同预警</w:t>
      </w:r>
      <w:r>
        <w:rPr>
          <w:rFonts w:hint="eastAsia" w:ascii="宋体" w:hAnsi="宋体"/>
          <w:sz w:val="24"/>
          <w:szCs w:val="24"/>
        </w:rPr>
        <w:tab/>
      </w:r>
    </w:p>
    <w:p>
      <w:pPr>
        <w:spacing w:line="360" w:lineRule="auto"/>
        <w:ind w:firstLine="420" w:firstLineChars="17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合同履行截止日期提醒、近期应归还质保金提醒、临近保修期提醒、近期应付款提醒等业务</w:t>
      </w:r>
    </w:p>
    <w:p>
      <w:pPr>
        <w:spacing w:line="360" w:lineRule="auto"/>
        <w:ind w:firstLine="420" w:firstLineChars="17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基础设置</w:t>
      </w:r>
      <w:r>
        <w:rPr>
          <w:rFonts w:hint="eastAsia" w:ascii="宋体" w:hAnsi="宋体"/>
          <w:sz w:val="24"/>
          <w:szCs w:val="24"/>
        </w:rPr>
        <w:tab/>
      </w:r>
    </w:p>
    <w:p>
      <w:pPr>
        <w:spacing w:line="360" w:lineRule="auto"/>
        <w:ind w:firstLine="420" w:firstLineChars="17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对付款合同业务相关的合同类别、合同项目、合同性质等信息进行设置</w:t>
      </w:r>
    </w:p>
    <w:p>
      <w:pPr>
        <w:spacing w:line="360" w:lineRule="auto"/>
        <w:ind w:firstLine="420" w:firstLineChars="175"/>
        <w:outlineLvl w:val="2"/>
        <w:rPr>
          <w:rFonts w:ascii="宋体" w:hAnsi="宋体"/>
          <w:sz w:val="24"/>
          <w:szCs w:val="24"/>
        </w:rPr>
      </w:pPr>
      <w:bookmarkStart w:id="16" w:name="_Toc28087"/>
      <w:bookmarkStart w:id="17" w:name="_Toc127435603"/>
      <w:r>
        <w:rPr>
          <w:rFonts w:hint="eastAsia" w:ascii="宋体" w:hAnsi="宋体"/>
          <w:sz w:val="24"/>
          <w:szCs w:val="24"/>
        </w:rPr>
        <w:t>2.3.2收款合同</w:t>
      </w:r>
      <w:bookmarkEnd w:id="16"/>
      <w:bookmarkEnd w:id="17"/>
    </w:p>
    <w:p>
      <w:pPr>
        <w:spacing w:line="360" w:lineRule="auto"/>
        <w:ind w:firstLine="420" w:firstLineChars="17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合同信息</w:t>
      </w:r>
      <w:r>
        <w:rPr>
          <w:rFonts w:hint="eastAsia" w:ascii="宋体" w:hAnsi="宋体"/>
          <w:sz w:val="24"/>
          <w:szCs w:val="24"/>
        </w:rPr>
        <w:tab/>
      </w:r>
    </w:p>
    <w:p>
      <w:pPr>
        <w:spacing w:line="360" w:lineRule="auto"/>
        <w:ind w:firstLine="420" w:firstLineChars="17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对合同执行的全过程进行全方位的管理，包括有：期初合同、合同签订、合同履行、合同变更、收款金额变动、合同归档、追踪分析等</w:t>
      </w:r>
    </w:p>
    <w:p>
      <w:pPr>
        <w:spacing w:line="360" w:lineRule="auto"/>
        <w:ind w:firstLine="420" w:firstLineChars="17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违约索赔</w:t>
      </w:r>
      <w:r>
        <w:rPr>
          <w:rFonts w:hint="eastAsia" w:ascii="宋体" w:hAnsi="宋体"/>
          <w:sz w:val="24"/>
          <w:szCs w:val="24"/>
        </w:rPr>
        <w:tab/>
      </w:r>
    </w:p>
    <w:p>
      <w:pPr>
        <w:spacing w:line="360" w:lineRule="auto"/>
        <w:ind w:firstLine="420" w:firstLineChars="17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对收款合同业务中的合同违约、合同索赔进行管理</w:t>
      </w:r>
    </w:p>
    <w:p>
      <w:pPr>
        <w:spacing w:line="360" w:lineRule="auto"/>
        <w:ind w:firstLine="420" w:firstLineChars="17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保证金管理</w:t>
      </w:r>
      <w:r>
        <w:rPr>
          <w:rFonts w:hint="eastAsia" w:ascii="宋体" w:hAnsi="宋体"/>
          <w:sz w:val="24"/>
          <w:szCs w:val="24"/>
        </w:rPr>
        <w:tab/>
      </w:r>
    </w:p>
    <w:p>
      <w:pPr>
        <w:spacing w:line="360" w:lineRule="auto"/>
        <w:ind w:firstLine="420" w:firstLineChars="17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对收款合同业务中的履约保证金（保证金付款、保证金收回）、履约银行保函进行管理。</w:t>
      </w:r>
    </w:p>
    <w:p>
      <w:pPr>
        <w:spacing w:line="360" w:lineRule="auto"/>
        <w:ind w:firstLine="420" w:firstLineChars="17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应收款管理</w:t>
      </w:r>
      <w:r>
        <w:rPr>
          <w:rFonts w:hint="eastAsia" w:ascii="宋体" w:hAnsi="宋体"/>
          <w:sz w:val="24"/>
          <w:szCs w:val="24"/>
        </w:rPr>
        <w:tab/>
      </w:r>
    </w:p>
    <w:p>
      <w:pPr>
        <w:spacing w:line="360" w:lineRule="auto"/>
        <w:ind w:firstLine="420" w:firstLineChars="17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收款管理：收款合同业务相关的收款单处理及收款单据查询。</w:t>
      </w:r>
    </w:p>
    <w:p>
      <w:pPr>
        <w:spacing w:line="360" w:lineRule="auto"/>
        <w:ind w:firstLine="420" w:firstLineChars="17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应收款查询：应收款总账、应收款明细账、合同收款明细表</w:t>
      </w:r>
    </w:p>
    <w:p>
      <w:pPr>
        <w:spacing w:line="360" w:lineRule="auto"/>
        <w:ind w:firstLine="420" w:firstLineChars="17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合同预警</w:t>
      </w:r>
      <w:r>
        <w:rPr>
          <w:rFonts w:hint="eastAsia" w:ascii="宋体" w:hAnsi="宋体"/>
          <w:sz w:val="24"/>
          <w:szCs w:val="24"/>
        </w:rPr>
        <w:tab/>
      </w:r>
    </w:p>
    <w:p>
      <w:pPr>
        <w:spacing w:line="360" w:lineRule="auto"/>
        <w:ind w:firstLine="420" w:firstLineChars="17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合同履行截止日期提醒、近期应收回质保金提醒、近期应收款提醒</w:t>
      </w:r>
    </w:p>
    <w:p>
      <w:pPr>
        <w:spacing w:line="360" w:lineRule="auto"/>
        <w:ind w:firstLine="420" w:firstLineChars="17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基础设置</w:t>
      </w:r>
      <w:r>
        <w:rPr>
          <w:rFonts w:hint="eastAsia" w:ascii="宋体" w:hAnsi="宋体"/>
          <w:sz w:val="24"/>
          <w:szCs w:val="24"/>
        </w:rPr>
        <w:tab/>
      </w:r>
    </w:p>
    <w:p>
      <w:pPr>
        <w:spacing w:line="360" w:lineRule="auto"/>
        <w:ind w:firstLine="420" w:firstLineChars="17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对收款合同业务相关的合同类别、合同项目、合同性质等信息进行设置</w:t>
      </w:r>
    </w:p>
    <w:p>
      <w:pPr>
        <w:spacing w:line="360" w:lineRule="auto"/>
        <w:ind w:firstLine="420" w:firstLineChars="175"/>
        <w:outlineLvl w:val="2"/>
        <w:rPr>
          <w:rFonts w:ascii="宋体" w:hAnsi="宋体"/>
          <w:sz w:val="24"/>
          <w:szCs w:val="24"/>
        </w:rPr>
      </w:pPr>
      <w:bookmarkStart w:id="18" w:name="_Toc22120"/>
      <w:bookmarkStart w:id="19" w:name="_Toc127435604"/>
      <w:r>
        <w:rPr>
          <w:rFonts w:hint="eastAsia" w:ascii="宋体" w:hAnsi="宋体"/>
          <w:sz w:val="24"/>
          <w:szCs w:val="24"/>
        </w:rPr>
        <w:t>2.3.3付款协议</w:t>
      </w:r>
      <w:bookmarkEnd w:id="18"/>
      <w:bookmarkEnd w:id="19"/>
    </w:p>
    <w:p>
      <w:pPr>
        <w:spacing w:line="360" w:lineRule="auto"/>
        <w:ind w:firstLine="420" w:firstLineChars="17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协议信息</w:t>
      </w:r>
      <w:r>
        <w:rPr>
          <w:rFonts w:hint="eastAsia" w:ascii="宋体" w:hAnsi="宋体"/>
          <w:sz w:val="24"/>
          <w:szCs w:val="24"/>
        </w:rPr>
        <w:tab/>
      </w:r>
    </w:p>
    <w:p>
      <w:pPr>
        <w:spacing w:line="360" w:lineRule="auto"/>
        <w:ind w:firstLine="420" w:firstLineChars="17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对付款协议相关的业务进行全方位的管理，包括有期初协议、付款协议以及协议截止日期提醒等业务。</w:t>
      </w:r>
    </w:p>
    <w:p>
      <w:pPr>
        <w:spacing w:line="360" w:lineRule="auto"/>
        <w:ind w:firstLine="420" w:firstLineChars="17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协议分析</w:t>
      </w:r>
      <w:r>
        <w:rPr>
          <w:rFonts w:hint="eastAsia" w:ascii="宋体" w:hAnsi="宋体"/>
          <w:sz w:val="24"/>
          <w:szCs w:val="24"/>
        </w:rPr>
        <w:tab/>
      </w:r>
    </w:p>
    <w:p>
      <w:pPr>
        <w:spacing w:line="360" w:lineRule="auto"/>
        <w:ind w:firstLine="420" w:firstLineChars="17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包括有：协议汇总表、协议明细表、应付款总账、应付款明细账</w:t>
      </w:r>
    </w:p>
    <w:p>
      <w:pPr>
        <w:spacing w:line="360" w:lineRule="auto"/>
        <w:ind w:firstLine="420" w:firstLineChars="17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基础设置</w:t>
      </w:r>
      <w:r>
        <w:rPr>
          <w:rFonts w:hint="eastAsia" w:ascii="宋体" w:hAnsi="宋体"/>
          <w:sz w:val="24"/>
          <w:szCs w:val="24"/>
        </w:rPr>
        <w:tab/>
      </w:r>
    </w:p>
    <w:p>
      <w:pPr>
        <w:spacing w:line="360" w:lineRule="auto"/>
        <w:ind w:firstLine="420" w:firstLineChars="17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对付款协议的类别进行定义</w:t>
      </w:r>
    </w:p>
    <w:p>
      <w:pPr>
        <w:spacing w:line="360" w:lineRule="auto"/>
        <w:ind w:firstLine="420" w:firstLineChars="175"/>
        <w:outlineLvl w:val="2"/>
        <w:rPr>
          <w:rFonts w:ascii="宋体" w:hAnsi="宋体"/>
          <w:sz w:val="24"/>
          <w:szCs w:val="24"/>
        </w:rPr>
      </w:pPr>
      <w:bookmarkStart w:id="20" w:name="_Toc127435605"/>
      <w:bookmarkStart w:id="21" w:name="_Toc17148"/>
      <w:r>
        <w:rPr>
          <w:rFonts w:hint="eastAsia" w:ascii="宋体" w:hAnsi="宋体"/>
          <w:sz w:val="24"/>
          <w:szCs w:val="24"/>
        </w:rPr>
        <w:t>2.3.4收款协议</w:t>
      </w:r>
      <w:bookmarkEnd w:id="20"/>
      <w:bookmarkEnd w:id="21"/>
    </w:p>
    <w:p>
      <w:pPr>
        <w:spacing w:line="360" w:lineRule="auto"/>
        <w:ind w:firstLine="420" w:firstLineChars="17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协议信息</w:t>
      </w:r>
      <w:r>
        <w:rPr>
          <w:rFonts w:hint="eastAsia" w:ascii="宋体" w:hAnsi="宋体"/>
          <w:sz w:val="24"/>
          <w:szCs w:val="24"/>
        </w:rPr>
        <w:tab/>
      </w:r>
    </w:p>
    <w:p>
      <w:pPr>
        <w:spacing w:line="360" w:lineRule="auto"/>
        <w:ind w:firstLine="420" w:firstLineChars="17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对收款协议相关的业务进行全方位的管理。包括有：期初协议、协议签订、协议截止日期提醒等业务</w:t>
      </w:r>
    </w:p>
    <w:p>
      <w:pPr>
        <w:spacing w:line="360" w:lineRule="auto"/>
        <w:ind w:firstLine="420" w:firstLineChars="17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基础设置</w:t>
      </w:r>
      <w:r>
        <w:rPr>
          <w:rFonts w:hint="eastAsia" w:ascii="宋体" w:hAnsi="宋体"/>
          <w:sz w:val="24"/>
          <w:szCs w:val="24"/>
        </w:rPr>
        <w:tab/>
      </w:r>
    </w:p>
    <w:p>
      <w:pPr>
        <w:spacing w:line="360" w:lineRule="auto"/>
        <w:ind w:firstLine="420" w:firstLineChars="17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对收款协议的类别进行定义</w:t>
      </w:r>
    </w:p>
    <w:p>
      <w:pPr>
        <w:spacing w:line="360" w:lineRule="auto"/>
        <w:ind w:firstLine="420" w:firstLineChars="175"/>
        <w:rPr>
          <w:rFonts w:ascii="宋体" w:hAnsi="宋体"/>
          <w:sz w:val="24"/>
          <w:szCs w:val="24"/>
        </w:rPr>
      </w:pPr>
      <w:bookmarkStart w:id="22" w:name="_Toc127435606"/>
      <w:bookmarkStart w:id="23" w:name="_Toc7223"/>
      <w:r>
        <w:rPr>
          <w:rFonts w:hint="eastAsia" w:ascii="宋体" w:hAnsi="宋体"/>
          <w:sz w:val="24"/>
          <w:szCs w:val="24"/>
        </w:rPr>
        <w:t>期末设置</w:t>
      </w:r>
      <w:bookmarkEnd w:id="22"/>
      <w:bookmarkEnd w:id="23"/>
    </w:p>
    <w:p>
      <w:pPr>
        <w:spacing w:line="360" w:lineRule="auto"/>
        <w:ind w:firstLine="420" w:firstLineChars="17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期末处理</w:t>
      </w:r>
      <w:r>
        <w:rPr>
          <w:rFonts w:hint="eastAsia" w:ascii="宋体" w:hAnsi="宋体"/>
          <w:sz w:val="24"/>
          <w:szCs w:val="24"/>
        </w:rPr>
        <w:tab/>
      </w:r>
    </w:p>
    <w:p>
      <w:pPr>
        <w:spacing w:line="360" w:lineRule="auto"/>
        <w:ind w:firstLine="420" w:firstLineChars="17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合同管理系统月末结账</w:t>
      </w:r>
    </w:p>
    <w:p>
      <w:pPr>
        <w:spacing w:line="360" w:lineRule="auto"/>
        <w:ind w:firstLine="420" w:firstLineChars="175"/>
        <w:outlineLvl w:val="2"/>
        <w:rPr>
          <w:rFonts w:ascii="宋体" w:hAnsi="宋体"/>
          <w:sz w:val="24"/>
          <w:szCs w:val="24"/>
        </w:rPr>
      </w:pPr>
      <w:bookmarkStart w:id="24" w:name="_Toc127435607"/>
      <w:bookmarkStart w:id="25" w:name="_Toc15054"/>
      <w:r>
        <w:rPr>
          <w:rFonts w:hint="eastAsia" w:ascii="宋体" w:hAnsi="宋体"/>
          <w:sz w:val="24"/>
          <w:szCs w:val="24"/>
        </w:rPr>
        <w:t>2.3.5系统设置</w:t>
      </w:r>
      <w:bookmarkEnd w:id="24"/>
      <w:bookmarkEnd w:id="25"/>
    </w:p>
    <w:p>
      <w:pPr>
        <w:spacing w:line="360" w:lineRule="auto"/>
        <w:ind w:firstLine="420" w:firstLineChars="17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系统设置</w:t>
      </w:r>
      <w:r>
        <w:rPr>
          <w:rFonts w:hint="eastAsia" w:ascii="宋体" w:hAnsi="宋体"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启用设置、参数设置、合同状态、文档类别、供应商信息、客户信息、收付款条件、付款方式、银行信息</w:t>
      </w:r>
    </w:p>
    <w:p>
      <w:pPr>
        <w:rPr>
          <w:rFonts w:ascii="宋体" w:hAnsi="宋体"/>
          <w:sz w:val="24"/>
          <w:szCs w:val="24"/>
        </w:rPr>
      </w:pPr>
    </w:p>
    <w:p>
      <w:pPr>
        <w:pStyle w:val="25"/>
        <w:numPr>
          <w:ilvl w:val="1"/>
          <w:numId w:val="3"/>
        </w:numPr>
        <w:spacing w:before="0" w:after="0"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移动应用</w:t>
      </w:r>
    </w:p>
    <w:p>
      <w:pPr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outlineLvl w:val="2"/>
        <w:rPr>
          <w:rFonts w:ascii="宋体" w:hAnsi="宋体"/>
          <w:sz w:val="24"/>
          <w:szCs w:val="24"/>
        </w:rPr>
      </w:pPr>
      <w:bookmarkStart w:id="26" w:name="_Toc23379"/>
      <w:bookmarkStart w:id="27" w:name="_Toc127435632"/>
      <w:r>
        <w:rPr>
          <w:rFonts w:hint="eastAsia" w:ascii="宋体" w:hAnsi="宋体"/>
          <w:sz w:val="24"/>
          <w:szCs w:val="24"/>
        </w:rPr>
        <w:t>2.4.1资产管理</w:t>
      </w:r>
      <w:bookmarkEnd w:id="26"/>
      <w:bookmarkEnd w:id="27"/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资产查看</w:t>
      </w:r>
      <w:r>
        <w:rPr>
          <w:rFonts w:hint="eastAsia" w:ascii="宋体" w:hAnsi="宋体"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查看资产信息、卡片信息和现状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盘点</w:t>
      </w:r>
      <w:r>
        <w:rPr>
          <w:rFonts w:hint="eastAsia" w:ascii="宋体" w:hAnsi="宋体"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对已建立的盘点单通过小程序进行实时盘点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处置审批</w:t>
      </w:r>
      <w:r>
        <w:rPr>
          <w:rFonts w:hint="eastAsia" w:ascii="宋体" w:hAnsi="宋体"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对资产进行处置的流程审批，能够查询需处置的资产信息和审批流程日志。</w:t>
      </w:r>
    </w:p>
    <w:p>
      <w:pPr>
        <w:spacing w:line="360" w:lineRule="auto"/>
        <w:ind w:firstLine="480" w:firstLineChars="200"/>
        <w:outlineLvl w:val="2"/>
        <w:rPr>
          <w:rFonts w:ascii="宋体" w:hAnsi="宋体"/>
          <w:sz w:val="24"/>
          <w:szCs w:val="24"/>
        </w:rPr>
      </w:pPr>
      <w:bookmarkStart w:id="28" w:name="_Toc127435633"/>
      <w:bookmarkStart w:id="29" w:name="_Toc19116"/>
      <w:r>
        <w:rPr>
          <w:rFonts w:hint="eastAsia" w:ascii="宋体" w:hAnsi="宋体"/>
          <w:sz w:val="24"/>
          <w:szCs w:val="24"/>
        </w:rPr>
        <w:t>2.4.2设备管理</w:t>
      </w:r>
      <w:bookmarkEnd w:id="28"/>
      <w:bookmarkEnd w:id="29"/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设备查看</w:t>
      </w:r>
      <w:r>
        <w:rPr>
          <w:rFonts w:hint="eastAsia" w:ascii="宋体" w:hAnsi="宋体"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查看设备信息和现状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报修</w:t>
      </w:r>
      <w:r>
        <w:rPr>
          <w:rFonts w:hint="eastAsia" w:ascii="宋体" w:hAnsi="宋体"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故障填报，发起报修流程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工单分派</w:t>
      </w:r>
      <w:r>
        <w:rPr>
          <w:rFonts w:hint="eastAsia" w:ascii="宋体" w:hAnsi="宋体"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对已报修的故障单进行工单分派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工单维修</w:t>
      </w:r>
      <w:r>
        <w:rPr>
          <w:rFonts w:hint="eastAsia" w:ascii="宋体" w:hAnsi="宋体"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对已分派的工单进行实际维修，并完成维修填报，状态标注（完工/关单）等业务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设备台账</w:t>
      </w:r>
      <w:r>
        <w:rPr>
          <w:rFonts w:hint="eastAsia" w:ascii="宋体" w:hAnsi="宋体"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查看设备台账，并关联到设备图片、卡片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保养</w:t>
      </w:r>
      <w:r>
        <w:rPr>
          <w:rFonts w:hint="eastAsia" w:ascii="宋体" w:hAnsi="宋体"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设备保养业务的发起，在完成实际保养业务后，做状态标记并关单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计量</w:t>
      </w:r>
      <w:r>
        <w:rPr>
          <w:rFonts w:hint="eastAsia" w:ascii="宋体" w:hAnsi="宋体"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设备计量业务的发起，在完成实际计量业务后，做状态标记并关单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巡检</w:t>
      </w:r>
      <w:r>
        <w:rPr>
          <w:rFonts w:hint="eastAsia" w:ascii="宋体" w:hAnsi="宋体"/>
          <w:sz w:val="24"/>
          <w:szCs w:val="24"/>
        </w:rPr>
        <w:tab/>
      </w:r>
    </w:p>
    <w:p>
      <w:pPr>
        <w:ind w:firstLine="420" w:firstLineChars="200"/>
      </w:pPr>
      <w:r>
        <w:rPr>
          <w:rFonts w:hint="eastAsia"/>
        </w:rPr>
        <w:t>设备巡检业务的发起，在完成实际巡检业务后，做状态标记并关单</w:t>
      </w:r>
    </w:p>
    <w:p>
      <w:pPr>
        <w:pStyle w:val="25"/>
        <w:numPr>
          <w:ilvl w:val="1"/>
          <w:numId w:val="3"/>
        </w:numPr>
        <w:spacing w:before="0" w:after="0"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综合运营管理系统运维服务</w:t>
      </w:r>
    </w:p>
    <w:p>
      <w:pPr>
        <w:widowControl/>
        <w:rPr>
          <w:rFonts w:ascii="仿宋" w:hAnsi="仿宋" w:eastAsia="仿宋"/>
          <w:kern w:val="0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提供一年医院综合运营管理系统（HRP）系统运维服务，涵盖系统包括业务基础平台、会计核算、科室成本管理、预算管理、物流管理、固定资产管理、人力资源管理、供应链协同平台等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维保服务目标：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技术维保服务的目标是保证医院综合运营管理系统（HRP）的稳定正常运行；保障医院HRP系统相关的数据库高效、稳定、安全运行。特别说明的是合同中涉及到的软件系统，指医院在用的医院综合运营管理系统（HRP）及已投入使用的相关接口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维护方式：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专业技术人员服务，维护方式包括但不仅限于电话、邮件、QQ、微信、远程、现场等，工作日5*8小时制，周末及节假日电话值班。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维护内容：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（一）日常维护内容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包括在线应答、远程协助、技术支持、故障清查、错误修改、业务变更及新增业务需求的修改、软件维护、协助提高应用等服务，具体为：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1、在用的医院综合运营管理系统（HRP）所有BUG性问题。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2、提供系统的日常维护，保障用户正常运行系统。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3、优化系统流程方面的运用，合理配置用户角色及权限管理建议。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4、提供医院职能及临床科室对系统数据提取技术支持。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5、提供系统功能的深化运用服务。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6、提供对不破坏系统整体性的个性化现场修改服务，如单据打印模板的设计、报表增加字段、数据库中已有的数据要求大批量数据导出、操作界面优化、能够采集到数的新报表的开发；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7、采购人技术人员的培训：培训内容包括：采购人的技术人员在签订相关协议后，供应商对其进行相关软件的数据字典培训、业务培训等。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（二）应急响应及机制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1、级别一：系统瘫痪---现有的系统瘫痪，或对采购人的业务操作有重大影响。供应商必须在30分钟内指派专业工程师对问题进行响应，2小时内完成系统修复。特殊情况双方协商处理。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2、级别二：严重退化---现有系统性能令人无法接受，将对采购人的业务操作产生消级的影响。供应商必须在50分钟内指派专业工程师对问题进行响应， 4小时内完成系统修复。特殊情况双方协商处理。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3、级别三：性能的削弱---现有系统性能削弱，但采购人业务操作仍可继续。 供应商必须在1小时内指派专业工程师对问题进行响应，8小时内完成系统修复。特殊情况双方协商处理。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4、级别四：信息或援助---采购人需要关于产品性能安装、配置方面的信息或援助。供应商必须在2小时内指派专业工程师对问题进行响应，12小时内完成系统修复。特殊情况双方协商处理。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（三）维护说明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1、维护医院综合运营管理系统（HRP）的正常运行，保障基础数据的准确；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2、对于系统使用问题和优化需求及时收集反馈并处理；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3、定期或不定期的对系统使用者进行培训指导；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4、在原有产品架构的基础上，根据业务部门需求，对错误数据、程序进行修复、优化；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5、软件开发人员现场巡检服务：供应商指派的维护服务技术人员2次/年，每次3个工作日以上的现场巡检服务，解决采购人需求及问题</w:t>
      </w:r>
    </w:p>
    <w:p>
      <w:pPr>
        <w:pStyle w:val="25"/>
        <w:numPr>
          <w:ilvl w:val="1"/>
          <w:numId w:val="3"/>
        </w:numPr>
        <w:spacing w:before="0" w:after="0"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系统集成与整合</w:t>
      </w:r>
      <w:r>
        <w:rPr>
          <w:rFonts w:hint="eastAsia" w:ascii="宋体" w:hAnsi="宋体" w:cs="宋体"/>
          <w:sz w:val="24"/>
        </w:rPr>
        <w:t>▲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系统需与医院现有的HIS、HRP等系统实现流程、数据的整合，并达到一体化应用的效果，避免信息孤岛；同时与老HRP应用系统做数据接驳与功能性适配，新增成本、报销、合同、移动应用与集成平台做数据互联互通与一体化对接。包括并不限于以下内容：</w:t>
      </w:r>
    </w:p>
    <w:p>
      <w:pPr>
        <w:pStyle w:val="59"/>
        <w:numPr>
          <w:ilvl w:val="0"/>
          <w:numId w:val="9"/>
        </w:numPr>
        <w:spacing w:line="360" w:lineRule="auto"/>
        <w:ind w:firstLineChars="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实现本次建设的智能报销、合同、全成本管理、移动应用系统业务流程关联，数据无缝共享；</w:t>
      </w:r>
    </w:p>
    <w:p>
      <w:pPr>
        <w:pStyle w:val="59"/>
        <w:numPr>
          <w:ilvl w:val="0"/>
          <w:numId w:val="9"/>
        </w:numPr>
        <w:spacing w:line="360" w:lineRule="auto"/>
        <w:ind w:firstLineChars="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智能报账：与HRP资产管理、物流管理等系统付款申请关联，实现物资设备的对公报账处理；</w:t>
      </w:r>
    </w:p>
    <w:p>
      <w:pPr>
        <w:pStyle w:val="59"/>
        <w:numPr>
          <w:ilvl w:val="0"/>
          <w:numId w:val="9"/>
        </w:numPr>
        <w:spacing w:line="360" w:lineRule="auto"/>
        <w:ind w:firstLineChars="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全成本管理：采集HIS工作量、HIS收入明细、病案、DIP分组等数据进行科室、项目、病种、DIP成本核算。</w:t>
      </w:r>
    </w:p>
    <w:p>
      <w:pPr>
        <w:pStyle w:val="59"/>
        <w:numPr>
          <w:ilvl w:val="0"/>
          <w:numId w:val="9"/>
        </w:numPr>
        <w:spacing w:line="360" w:lineRule="auto"/>
        <w:ind w:firstLineChars="0"/>
        <w:jc w:val="left"/>
        <w:rPr>
          <w:rFonts w:eastAsia="仿宋" w:cs="Times New Roman"/>
          <w:sz w:val="32"/>
          <w:szCs w:val="32"/>
        </w:rPr>
      </w:pPr>
      <w:r>
        <w:rPr>
          <w:rFonts w:hint="eastAsia" w:ascii="宋体" w:hAnsi="宋体" w:cs="宋体"/>
          <w:color w:val="000000"/>
          <w:sz w:val="24"/>
          <w:szCs w:val="24"/>
        </w:rPr>
        <w:t>与医院人力资源系统，共享组织架构、员工信息等人事主数据。</w:t>
      </w:r>
      <w:bookmarkStart w:id="30" w:name="_Toc234859262"/>
      <w:bookmarkStart w:id="31" w:name="_Toc344816523"/>
    </w:p>
    <w:p>
      <w:pPr>
        <w:pStyle w:val="59"/>
        <w:numPr>
          <w:numId w:val="0"/>
        </w:numPr>
        <w:spacing w:line="360" w:lineRule="auto"/>
        <w:jc w:val="left"/>
        <w:rPr>
          <w:rFonts w:eastAsia="仿宋" w:cs="Times New Roman"/>
          <w:b/>
          <w:bCs/>
          <w:sz w:val="32"/>
          <w:szCs w:val="32"/>
        </w:rPr>
      </w:pPr>
      <w:r>
        <w:rPr>
          <w:rFonts w:hint="eastAsia" w:eastAsia="仿宋" w:cs="Times New Roman"/>
          <w:b/>
          <w:bCs/>
          <w:sz w:val="32"/>
          <w:szCs w:val="32"/>
          <w:lang w:eastAsia="zh-CN"/>
        </w:rPr>
        <w:t>三、</w:t>
      </w:r>
      <w:r>
        <w:rPr>
          <w:rFonts w:hint="eastAsia" w:eastAsia="仿宋" w:cs="Times New Roman"/>
          <w:b/>
          <w:bCs/>
          <w:sz w:val="32"/>
          <w:szCs w:val="32"/>
        </w:rPr>
        <w:t>硬件及服务器要求</w:t>
      </w:r>
      <w:bookmarkEnd w:id="30"/>
      <w:bookmarkEnd w:id="31"/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供应商需对医院智慧管理信息系统可能需要配置的网络设施、其他硬件、操作系统、数据库等环境因素给予合理的建议方案，建议方案应涵盖硬件设备和基础平台的系统软件产品，例如数据库、操作系统、各类平台级中间件等产品。以下为本项目硬件及服务器参数要求：</w:t>
      </w:r>
      <w:bookmarkEnd w:id="7"/>
      <w:bookmarkEnd w:id="8"/>
      <w:bookmarkEnd w:id="9"/>
      <w:bookmarkEnd w:id="10"/>
      <w:bookmarkEnd w:id="11"/>
      <w:bookmarkEnd w:id="12"/>
      <w:bookmarkStart w:id="32" w:name="_Toc137961771"/>
      <w:bookmarkStart w:id="33" w:name="_Toc125782128"/>
      <w:bookmarkStart w:id="34" w:name="_Toc124489993"/>
      <w:bookmarkStart w:id="35" w:name="_Toc142632512"/>
      <w:bookmarkStart w:id="36" w:name="_Toc146534277"/>
      <w:bookmarkStart w:id="37" w:name="_Toc344816521"/>
      <w:bookmarkStart w:id="38" w:name="_Toc234859260"/>
    </w:p>
    <w:p>
      <w:pPr>
        <w:spacing w:line="360" w:lineRule="auto"/>
        <w:jc w:val="left"/>
        <w:rPr>
          <w:rFonts w:eastAsia="仿宋" w:cs="Times New Roman"/>
          <w:b/>
          <w:bCs/>
          <w:sz w:val="32"/>
          <w:szCs w:val="32"/>
        </w:rPr>
      </w:pPr>
      <w:r>
        <w:rPr>
          <w:rFonts w:hint="eastAsia" w:eastAsia="仿宋" w:cs="Times New Roman"/>
          <w:b/>
          <w:bCs/>
          <w:sz w:val="32"/>
          <w:szCs w:val="32"/>
          <w:lang w:eastAsia="zh-CN"/>
        </w:rPr>
        <w:t>四、</w:t>
      </w:r>
      <w:r>
        <w:rPr>
          <w:rFonts w:hint="eastAsia" w:eastAsia="仿宋" w:cs="Times New Roman"/>
          <w:b/>
          <w:bCs/>
          <w:sz w:val="32"/>
          <w:szCs w:val="32"/>
        </w:rPr>
        <w:t>项目建设技术</w:t>
      </w:r>
      <w:bookmarkEnd w:id="32"/>
      <w:bookmarkEnd w:id="33"/>
      <w:bookmarkEnd w:id="34"/>
      <w:r>
        <w:rPr>
          <w:rFonts w:hint="eastAsia" w:eastAsia="仿宋" w:cs="Times New Roman"/>
          <w:b/>
          <w:bCs/>
          <w:sz w:val="32"/>
          <w:szCs w:val="32"/>
        </w:rPr>
        <w:t>需求</w:t>
      </w:r>
      <w:bookmarkEnd w:id="35"/>
      <w:bookmarkEnd w:id="36"/>
      <w:bookmarkEnd w:id="37"/>
      <w:bookmarkEnd w:id="38"/>
    </w:p>
    <w:p>
      <w:pPr>
        <w:spacing w:line="360" w:lineRule="auto"/>
        <w:ind w:firstLine="480" w:firstLineChars="200"/>
        <w:jc w:val="left"/>
        <w:rPr>
          <w:rFonts w:ascii="宋体" w:hAnsi="宋体" w:cs="Times New Roman"/>
          <w:color w:val="000000"/>
          <w:sz w:val="24"/>
          <w:szCs w:val="24"/>
        </w:rPr>
      </w:pPr>
      <w:bookmarkStart w:id="39" w:name="_Toc137961772"/>
      <w:bookmarkStart w:id="40" w:name="_Toc125782129"/>
      <w:r>
        <w:rPr>
          <w:rFonts w:hint="eastAsia" w:ascii="宋体" w:hAnsi="宋体" w:cs="宋体"/>
          <w:color w:val="000000"/>
          <w:sz w:val="24"/>
          <w:szCs w:val="24"/>
        </w:rPr>
        <w:t>本项目建设的技术要求必须根据本文件的内容进行结构性编制；也可以根据自己对项目建设总体目标的理解增加内容，并按照系统化的要求进行设计方案的编制。</w:t>
      </w:r>
    </w:p>
    <w:bookmarkEnd w:id="39"/>
    <w:bookmarkEnd w:id="40"/>
    <w:p>
      <w:pPr>
        <w:spacing w:line="360" w:lineRule="auto"/>
        <w:ind w:firstLine="480" w:firstLineChars="200"/>
        <w:jc w:val="left"/>
        <w:rPr>
          <w:rFonts w:ascii="宋体" w:hAns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医院卓越运营管理项目建设，从技术层面上需遵循如下的技术要求：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bookmarkStart w:id="41" w:name="_Toc146534279"/>
      <w:bookmarkStart w:id="42" w:name="_Toc142632514"/>
      <w:r>
        <w:rPr>
          <w:rFonts w:ascii="宋体" w:hAnsi="宋体" w:cs="宋体"/>
          <w:color w:val="000000"/>
          <w:sz w:val="24"/>
          <w:szCs w:val="24"/>
        </w:rPr>
        <w:t>1.</w:t>
      </w:r>
      <w:r>
        <w:rPr>
          <w:rFonts w:hint="eastAsia" w:ascii="宋体" w:hAnsi="宋体" w:cs="宋体"/>
          <w:sz w:val="24"/>
        </w:rPr>
        <w:t xml:space="preserve"> ▲</w:t>
      </w:r>
      <w:r>
        <w:rPr>
          <w:rFonts w:hint="eastAsia" w:ascii="宋体" w:hAnsi="宋体" w:cs="宋体"/>
          <w:color w:val="000000"/>
          <w:sz w:val="24"/>
          <w:szCs w:val="24"/>
        </w:rPr>
        <w:t>系统采用</w:t>
      </w:r>
      <w:r>
        <w:rPr>
          <w:rFonts w:ascii="宋体" w:hAnsi="宋体" w:cs="宋体"/>
          <w:color w:val="000000"/>
          <w:sz w:val="24"/>
          <w:szCs w:val="24"/>
        </w:rPr>
        <w:t>B/S</w:t>
      </w:r>
      <w:r>
        <w:rPr>
          <w:rFonts w:hint="eastAsia" w:ascii="宋体" w:hAnsi="宋体" w:cs="宋体"/>
          <w:color w:val="000000"/>
          <w:sz w:val="24"/>
          <w:szCs w:val="24"/>
        </w:rPr>
        <w:t>架构，院内应用系统各模块需采用同一技术架构，在统一的底层基础平台上进行设计。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2.</w:t>
      </w:r>
      <w:r>
        <w:rPr>
          <w:rFonts w:hint="eastAsia" w:ascii="宋体" w:hAnsi="宋体" w:cs="宋体"/>
          <w:color w:val="000000"/>
          <w:sz w:val="24"/>
          <w:szCs w:val="24"/>
        </w:rPr>
        <w:t>与第三方信息系统的数据交换：提供与医院第三方系统统一接口的维护与管理系统，实现包括但不限于</w:t>
      </w:r>
      <w:r>
        <w:rPr>
          <w:rFonts w:ascii="宋体" w:hAnsi="宋体" w:cs="宋体"/>
          <w:color w:val="000000"/>
          <w:sz w:val="24"/>
          <w:szCs w:val="24"/>
        </w:rPr>
        <w:t>HIS</w:t>
      </w:r>
      <w:r>
        <w:rPr>
          <w:rFonts w:hint="eastAsia" w:ascii="宋体" w:hAnsi="宋体" w:cs="宋体"/>
          <w:color w:val="000000"/>
          <w:sz w:val="24"/>
          <w:szCs w:val="24"/>
        </w:rPr>
        <w:t>、</w:t>
      </w:r>
      <w:r>
        <w:rPr>
          <w:rFonts w:ascii="宋体" w:hAnsi="宋体" w:cs="宋体"/>
          <w:color w:val="000000"/>
          <w:sz w:val="24"/>
          <w:szCs w:val="24"/>
        </w:rPr>
        <w:t>EMR</w:t>
      </w:r>
      <w:r>
        <w:rPr>
          <w:rFonts w:hint="eastAsia" w:ascii="宋体" w:hAnsi="宋体" w:cs="宋体"/>
          <w:color w:val="000000"/>
          <w:sz w:val="24"/>
          <w:szCs w:val="24"/>
        </w:rPr>
        <w:t>、药品等关键医疗业务信息系统的数据交换。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3.</w:t>
      </w:r>
      <w:r>
        <w:rPr>
          <w:rFonts w:hint="eastAsia" w:ascii="宋体" w:hAnsi="宋体" w:cs="宋体"/>
          <w:color w:val="000000"/>
          <w:sz w:val="24"/>
          <w:szCs w:val="24"/>
        </w:rPr>
        <w:t>关键技术：根据医院卓越运营管理的一体化应用功能需求和相关建设规范，考虑到系统运行的长远规划，以及整个系统的跨平台性、安全性、可靠性、稳定性、易维护性以及可扩展性，建议采用</w:t>
      </w:r>
      <w:r>
        <w:rPr>
          <w:rFonts w:ascii="宋体" w:hAnsi="宋体" w:cs="宋体"/>
          <w:color w:val="000000"/>
          <w:sz w:val="24"/>
          <w:szCs w:val="24"/>
        </w:rPr>
        <w:t>J2EE</w:t>
      </w:r>
      <w:r>
        <w:rPr>
          <w:rFonts w:hint="eastAsia" w:ascii="宋体" w:hAnsi="宋体" w:cs="宋体"/>
          <w:color w:val="000000"/>
          <w:sz w:val="24"/>
          <w:szCs w:val="24"/>
        </w:rPr>
        <w:t>架构来设计。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bookmarkStart w:id="43" w:name="_Toc40519363"/>
      <w:r>
        <w:rPr>
          <w:rFonts w:ascii="宋体" w:hAnsi="宋体" w:cs="宋体"/>
          <w:color w:val="000000"/>
          <w:sz w:val="24"/>
          <w:szCs w:val="24"/>
        </w:rPr>
        <w:t>4.</w:t>
      </w:r>
      <w:r>
        <w:rPr>
          <w:rFonts w:hint="eastAsia" w:ascii="宋体" w:hAnsi="宋体" w:cs="宋体"/>
          <w:color w:val="000000"/>
          <w:sz w:val="24"/>
          <w:szCs w:val="24"/>
        </w:rPr>
        <w:t>先进性：系统要利用一些现行的、技术成熟的开发工具来辅助完成系统建设。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5.</w:t>
      </w:r>
      <w:r>
        <w:rPr>
          <w:rFonts w:hint="eastAsia" w:ascii="宋体" w:hAnsi="宋体" w:cs="宋体"/>
          <w:color w:val="000000"/>
          <w:sz w:val="24"/>
          <w:szCs w:val="24"/>
        </w:rPr>
        <w:t>健壮性：系统稳定可靠，保证每周</w:t>
      </w:r>
      <w:r>
        <w:rPr>
          <w:rFonts w:ascii="宋体" w:hAnsi="宋体" w:cs="宋体"/>
          <w:color w:val="000000"/>
          <w:sz w:val="24"/>
          <w:szCs w:val="24"/>
        </w:rPr>
        <w:t>7</w:t>
      </w:r>
      <w:r>
        <w:rPr>
          <w:rFonts w:hint="eastAsia" w:ascii="宋体" w:hAnsi="宋体" w:cs="宋体"/>
          <w:color w:val="000000"/>
          <w:sz w:val="24"/>
          <w:szCs w:val="24"/>
        </w:rPr>
        <w:t>*</w:t>
      </w:r>
      <w:r>
        <w:rPr>
          <w:rFonts w:ascii="宋体" w:hAnsi="宋体" w:cs="宋体"/>
          <w:color w:val="000000"/>
          <w:sz w:val="24"/>
          <w:szCs w:val="24"/>
        </w:rPr>
        <w:t>24</w:t>
      </w:r>
      <w:r>
        <w:rPr>
          <w:rFonts w:hint="eastAsia" w:ascii="宋体" w:hAnsi="宋体" w:cs="宋体"/>
          <w:color w:val="000000"/>
          <w:sz w:val="24"/>
          <w:szCs w:val="24"/>
        </w:rPr>
        <w:t>小时不间断正常运行，工作日期间不能宕机，年平均宕机时间应小于</w:t>
      </w:r>
      <w:r>
        <w:rPr>
          <w:rFonts w:ascii="宋体" w:hAnsi="宋体" w:cs="宋体"/>
          <w:color w:val="000000"/>
          <w:sz w:val="24"/>
          <w:szCs w:val="24"/>
        </w:rPr>
        <w:t>8</w:t>
      </w:r>
      <w:r>
        <w:rPr>
          <w:rFonts w:hint="eastAsia" w:ascii="宋体" w:hAnsi="宋体" w:cs="宋体"/>
          <w:color w:val="000000"/>
          <w:sz w:val="24"/>
          <w:szCs w:val="24"/>
        </w:rPr>
        <w:t>小时。</w:t>
      </w:r>
    </w:p>
    <w:bookmarkEnd w:id="43"/>
    <w:p>
      <w:pPr>
        <w:spacing w:line="360" w:lineRule="auto"/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6.</w:t>
      </w:r>
      <w:r>
        <w:rPr>
          <w:rFonts w:hint="eastAsia" w:ascii="宋体" w:hAnsi="宋体" w:cs="宋体"/>
          <w:color w:val="000000"/>
          <w:sz w:val="24"/>
          <w:szCs w:val="24"/>
        </w:rPr>
        <w:t>安全性：信息安全要体现在信息管理全过程：收集、录入、传输、储存、交流、查询、反馈、分析、利用、发布；系统的安全主要体现在整个系统的安全稳定和持续的运行。要对设施、技术和管理乃至整个运作体系，建立全面的安全保障体系，并能动态地根据安全检测、评估结果，调整安全策略，运用新的安全技术，进行持续改进，以控制新出现的安全隐患与风险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7.</w:t>
      </w:r>
      <w:r>
        <w:rPr>
          <w:rFonts w:hint="eastAsia" w:ascii="宋体" w:hAnsi="宋体" w:cs="宋体"/>
          <w:color w:val="000000"/>
          <w:sz w:val="24"/>
          <w:szCs w:val="24"/>
        </w:rPr>
        <w:t>灵活性：建立灵活多样的多字段查询功能，为用户的组合查询、统计分析和信息利用提供方便；设计多种数据导出格式，如</w:t>
      </w:r>
      <w:r>
        <w:rPr>
          <w:rFonts w:ascii="宋体" w:hAnsi="宋体" w:cs="宋体"/>
          <w:color w:val="000000"/>
          <w:sz w:val="24"/>
          <w:szCs w:val="24"/>
        </w:rPr>
        <w:t xml:space="preserve"> Excel </w:t>
      </w:r>
      <w:r>
        <w:rPr>
          <w:rFonts w:hint="eastAsia" w:ascii="宋体" w:hAnsi="宋体" w:cs="宋体"/>
          <w:color w:val="000000"/>
          <w:sz w:val="24"/>
          <w:szCs w:val="24"/>
        </w:rPr>
        <w:t>和</w:t>
      </w:r>
      <w:r>
        <w:rPr>
          <w:rFonts w:ascii="宋体" w:hAnsi="宋体" w:cs="宋体"/>
          <w:color w:val="000000"/>
          <w:sz w:val="24"/>
          <w:szCs w:val="24"/>
        </w:rPr>
        <w:t xml:space="preserve"> XML</w:t>
      </w:r>
      <w:r>
        <w:rPr>
          <w:rFonts w:hint="eastAsia" w:ascii="宋体" w:hAnsi="宋体" w:cs="宋体"/>
          <w:color w:val="000000"/>
          <w:sz w:val="24"/>
          <w:szCs w:val="24"/>
        </w:rPr>
        <w:t>格式，满足不同用户的数据分析输出需要；建立合理、多样、灵活的数据采集方式，满足不同发展水平的医疗单位的需要。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8.</w:t>
      </w:r>
      <w:r>
        <w:rPr>
          <w:rFonts w:hint="eastAsia" w:ascii="宋体" w:hAnsi="宋体" w:cs="宋体"/>
          <w:color w:val="000000"/>
          <w:sz w:val="24"/>
          <w:szCs w:val="24"/>
        </w:rPr>
        <w:t>延展性：数据库结构的设计应充分考虑发展和移植的需要，建立系统良好的扩展性和伸缩性，适度冗余也是系统建设的必要环节。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9.</w:t>
      </w:r>
      <w:r>
        <w:rPr>
          <w:rFonts w:hint="eastAsia" w:ascii="宋体" w:hAnsi="宋体" w:cs="宋体"/>
          <w:color w:val="000000"/>
          <w:sz w:val="24"/>
          <w:szCs w:val="24"/>
        </w:rPr>
        <w:t>完整性</w:t>
      </w:r>
      <w:r>
        <w:rPr>
          <w:rFonts w:ascii="宋体" w:hAnsi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</w:rPr>
        <w:t>：在数据的采集和数据交换环节要确保数据的完整性。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10.</w:t>
      </w:r>
      <w:r>
        <w:rPr>
          <w:rFonts w:hint="eastAsia" w:ascii="宋体" w:hAnsi="宋体" w:cs="宋体"/>
          <w:color w:val="000000"/>
          <w:sz w:val="24"/>
          <w:szCs w:val="24"/>
        </w:rPr>
        <w:t>友好性：人机界面设计简洁美观、风格统一，利于基层业务人员简单操作。</w:t>
      </w:r>
      <w:bookmarkEnd w:id="41"/>
      <w:bookmarkEnd w:id="42"/>
    </w:p>
    <w:p>
      <w:pPr>
        <w:spacing w:line="360" w:lineRule="auto"/>
        <w:jc w:val="left"/>
        <w:rPr>
          <w:rFonts w:eastAsia="仿宋" w:cs="Times New Roman"/>
          <w:b/>
          <w:bCs/>
          <w:sz w:val="32"/>
          <w:szCs w:val="32"/>
        </w:rPr>
      </w:pPr>
      <w:r>
        <w:rPr>
          <w:rFonts w:hint="eastAsia" w:eastAsia="仿宋" w:cs="Times New Roman"/>
          <w:b/>
          <w:bCs/>
          <w:sz w:val="32"/>
          <w:szCs w:val="32"/>
          <w:lang w:eastAsia="zh-CN"/>
        </w:rPr>
        <w:t>五、</w:t>
      </w:r>
      <w:r>
        <w:rPr>
          <w:rFonts w:hint="eastAsia" w:eastAsia="仿宋" w:cs="Times New Roman"/>
          <w:b/>
          <w:bCs/>
          <w:sz w:val="32"/>
          <w:szCs w:val="32"/>
        </w:rPr>
        <w:t>售后服务要求</w:t>
      </w:r>
      <w:bookmarkStart w:id="45" w:name="_GoBack"/>
      <w:bookmarkEnd w:id="45"/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1、项目实施工期：</w:t>
      </w:r>
      <w:bookmarkStart w:id="44" w:name="_Hlk64712652"/>
      <w:r>
        <w:rPr>
          <w:rFonts w:hint="eastAsia" w:ascii="宋体" w:hAnsi="宋体" w:cs="宋体"/>
          <w:color w:val="000000"/>
          <w:sz w:val="24"/>
          <w:szCs w:val="24"/>
        </w:rPr>
        <w:t>合同签订后1</w:t>
      </w:r>
      <w:r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sz w:val="24"/>
          <w:szCs w:val="24"/>
        </w:rPr>
        <w:t>个月完成招标文件要求的全部建设内容。</w:t>
      </w:r>
      <w:bookmarkEnd w:id="44"/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2、</w:t>
      </w:r>
      <w:r>
        <w:rPr>
          <w:rFonts w:hint="eastAsia" w:ascii="宋体" w:hAnsi="宋体" w:cs="宋体"/>
          <w:color w:val="000000"/>
          <w:sz w:val="24"/>
          <w:szCs w:val="24"/>
        </w:rPr>
        <w:t>免费质保期：</w:t>
      </w:r>
      <w:r>
        <w:rPr>
          <w:rFonts w:ascii="宋体" w:hAnsi="宋体" w:cs="宋体"/>
          <w:color w:val="000000"/>
          <w:sz w:val="24"/>
          <w:szCs w:val="24"/>
        </w:rPr>
        <w:t>本项目最终验收之日期</w:t>
      </w:r>
      <w:r>
        <w:rPr>
          <w:rFonts w:hint="eastAsia" w:ascii="宋体" w:hAnsi="宋体" w:cs="宋体"/>
          <w:color w:val="000000"/>
          <w:sz w:val="24"/>
          <w:szCs w:val="24"/>
        </w:rPr>
        <w:t>，软件系统</w:t>
      </w:r>
      <w:r>
        <w:rPr>
          <w:rFonts w:ascii="宋体" w:hAnsi="宋体" w:cs="宋体"/>
          <w:color w:val="000000"/>
          <w:sz w:val="24"/>
          <w:szCs w:val="24"/>
        </w:rPr>
        <w:t>提供</w:t>
      </w:r>
      <w:r>
        <w:rPr>
          <w:rFonts w:hint="eastAsia" w:ascii="宋体" w:hAnsi="宋体" w:cs="宋体"/>
          <w:color w:val="000000"/>
          <w:sz w:val="24"/>
          <w:szCs w:val="24"/>
        </w:rPr>
        <w:t>1</w:t>
      </w:r>
      <w:r>
        <w:rPr>
          <w:rFonts w:ascii="宋体" w:hAnsi="宋体" w:cs="宋体"/>
          <w:color w:val="000000"/>
          <w:sz w:val="24"/>
          <w:szCs w:val="24"/>
        </w:rPr>
        <w:t>年的免费</w:t>
      </w:r>
      <w:r>
        <w:rPr>
          <w:rFonts w:hint="eastAsia" w:ascii="宋体" w:hAnsi="宋体" w:cs="宋体"/>
          <w:color w:val="000000"/>
          <w:sz w:val="24"/>
          <w:szCs w:val="24"/>
        </w:rPr>
        <w:t>质保（</w:t>
      </w:r>
      <w:r>
        <w:rPr>
          <w:rFonts w:ascii="宋体" w:hAnsi="宋体" w:cs="宋体"/>
          <w:color w:val="000000"/>
          <w:sz w:val="24"/>
          <w:szCs w:val="24"/>
        </w:rPr>
        <w:t>质保期从系统整体验收通过之日起计算</w:t>
      </w:r>
      <w:r>
        <w:rPr>
          <w:rFonts w:hint="eastAsia" w:ascii="宋体" w:hAnsi="宋体" w:cs="宋体"/>
          <w:color w:val="000000"/>
          <w:sz w:val="24"/>
          <w:szCs w:val="24"/>
        </w:rPr>
        <w:t>，</w:t>
      </w:r>
      <w:r>
        <w:rPr>
          <w:rFonts w:ascii="宋体" w:hAnsi="宋体" w:cs="宋体"/>
          <w:color w:val="000000"/>
          <w:sz w:val="24"/>
          <w:szCs w:val="24"/>
        </w:rPr>
        <w:t>质保期内免上门费、维修费和系统升级费等</w:t>
      </w:r>
      <w:r>
        <w:rPr>
          <w:rFonts w:hint="eastAsia" w:ascii="宋体" w:hAnsi="宋体" w:cs="宋体"/>
          <w:color w:val="000000"/>
          <w:sz w:val="24"/>
          <w:szCs w:val="24"/>
        </w:rPr>
        <w:t>）；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3、质保期内，供应商需保证7×24小时的服务响应，响应时间不得低于如下标准：接到医院方的通知后1小时内必须做出明确的响应和安排；需提供现场服务的，服务团队须在2小时内达到故障现场，常规故障</w:t>
      </w:r>
      <w:r>
        <w:rPr>
          <w:rFonts w:hint="eastAsia" w:ascii="宋体" w:hAnsi="宋体" w:cs="宋体"/>
          <w:color w:val="000000"/>
          <w:sz w:val="24"/>
          <w:szCs w:val="24"/>
        </w:rPr>
        <w:t>8</w:t>
      </w:r>
      <w:r>
        <w:rPr>
          <w:rFonts w:ascii="宋体" w:hAnsi="宋体" w:cs="宋体"/>
          <w:color w:val="000000"/>
          <w:sz w:val="24"/>
          <w:szCs w:val="24"/>
        </w:rPr>
        <w:t>小时内必须解决</w:t>
      </w:r>
      <w:r>
        <w:rPr>
          <w:rFonts w:hint="eastAsia" w:ascii="宋体" w:hAnsi="宋体" w:cs="宋体"/>
          <w:color w:val="000000"/>
          <w:sz w:val="24"/>
          <w:szCs w:val="24"/>
        </w:rPr>
        <w:t>；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4、咨询及服务能力要求：投标人需熟悉医院运营管理模式，为医院相关管理体系建立提供业务咨询服务。具备较强的数据服务能力，辅助医院建立数据分析、利用、优化机制，即时掌握医院、专科、专病运营情况，寻找业务优化策略及管理改善点；</w:t>
      </w:r>
    </w:p>
    <w:p>
      <w:pPr>
        <w:spacing w:line="360" w:lineRule="auto"/>
        <w:ind w:firstLine="480" w:firstLineChars="200"/>
        <w:jc w:val="left"/>
        <w:rPr>
          <w:rFonts w:ascii="宋体" w:hAns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5、项目团队成员要求：投标人应组建熟悉医院经济管理的专项项目服务团队，项目经理</w:t>
      </w:r>
      <w:r>
        <w:rPr>
          <w:rFonts w:hint="eastAsia" w:ascii="宋体" w:hAnsi="宋体"/>
          <w:sz w:val="24"/>
        </w:rPr>
        <w:t>具备良好的组织、计划、执行、沟通、协调、解决问题能力和较强的文档撰写能力；团队成员资质符合医院要求。</w:t>
      </w:r>
    </w:p>
    <w:sectPr>
      <w:footerReference r:id="rId3" w:type="default"/>
      <w:pgSz w:w="11906" w:h="16838"/>
      <w:pgMar w:top="1157" w:right="1466" w:bottom="127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iti SC Light">
    <w:altName w:val="Arial Unicode MS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Helv">
    <w:altName w:val="Segoe Print"/>
    <w:panose1 w:val="020B0604020202030204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(正文 CS 字体)">
    <w:altName w:val="宋体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center"/>
    </w:pPr>
    <w:r>
      <w:rPr>
        <w:b/>
      </w:rPr>
      <w:fldChar w:fldCharType="begin"/>
    </w:r>
    <w:r>
      <w:rPr>
        <w:b/>
      </w:rPr>
      <w:instrText xml:space="preserve">PAGE  \* Arabic  \* MERGEFORMAT</w:instrText>
    </w:r>
    <w:r>
      <w:rPr>
        <w:b/>
      </w:rPr>
      <w:fldChar w:fldCharType="separate"/>
    </w:r>
    <w:r>
      <w:rPr>
        <w:b/>
        <w:lang w:val="zh-CN"/>
      </w:rPr>
      <w:t>32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  \* Arabic  \* MERGEFORMAT</w:instrText>
    </w:r>
    <w:r>
      <w:rPr>
        <w:b/>
      </w:rPr>
      <w:fldChar w:fldCharType="separate"/>
    </w:r>
    <w:r>
      <w:rPr>
        <w:b/>
        <w:lang w:val="zh-CN"/>
      </w:rPr>
      <w:t>45</w:t>
    </w:r>
    <w:r>
      <w:rPr>
        <w:b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E4502E"/>
    <w:multiLevelType w:val="multilevel"/>
    <w:tmpl w:val="16E4502E"/>
    <w:lvl w:ilvl="0" w:tentative="0">
      <w:start w:val="1"/>
      <w:numFmt w:val="bullet"/>
      <w:lvlText w:val=""/>
      <w:lvlJc w:val="left"/>
      <w:pPr>
        <w:ind w:left="92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6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0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8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2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6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0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40" w:hanging="440"/>
      </w:pPr>
      <w:rPr>
        <w:rFonts w:hint="default" w:ascii="Wingdings" w:hAnsi="Wingdings"/>
      </w:rPr>
    </w:lvl>
  </w:abstractNum>
  <w:abstractNum w:abstractNumId="1">
    <w:nsid w:val="1C2A22FA"/>
    <w:multiLevelType w:val="multilevel"/>
    <w:tmpl w:val="1C2A22FA"/>
    <w:lvl w:ilvl="0" w:tentative="0">
      <w:start w:val="1"/>
      <w:numFmt w:val="chineseCountingThousand"/>
      <w:lvlText w:val="%1、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2839E9B0"/>
    <w:multiLevelType w:val="multilevel"/>
    <w:tmpl w:val="2839E9B0"/>
    <w:lvl w:ilvl="0" w:tentative="0">
      <w:start w:val="1"/>
      <w:numFmt w:val="decimal"/>
      <w:lvlText w:val="（%1）"/>
      <w:lvlJc w:val="left"/>
      <w:pPr>
        <w:ind w:left="90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39EDB068"/>
    <w:multiLevelType w:val="multilevel"/>
    <w:tmpl w:val="39EDB068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41A643F8"/>
    <w:multiLevelType w:val="multilevel"/>
    <w:tmpl w:val="41A643F8"/>
    <w:lvl w:ilvl="0" w:tentative="0">
      <w:start w:val="1"/>
      <w:numFmt w:val="chineseCountingThousand"/>
      <w:lvlText w:val="%1、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isLgl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5">
    <w:nsid w:val="62D605F5"/>
    <w:multiLevelType w:val="multilevel"/>
    <w:tmpl w:val="62D605F5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64056C07"/>
    <w:multiLevelType w:val="multilevel"/>
    <w:tmpl w:val="64056C07"/>
    <w:lvl w:ilvl="0" w:tentative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abstractNum w:abstractNumId="7">
    <w:nsid w:val="744A151D"/>
    <w:multiLevelType w:val="multilevel"/>
    <w:tmpl w:val="744A151D"/>
    <w:lvl w:ilvl="0" w:tentative="0">
      <w:start w:val="1"/>
      <w:numFmt w:val="decimal"/>
      <w:pStyle w:val="81"/>
      <w:lvlText w:val="%1）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97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>
    <w:nsid w:val="7A7AF066"/>
    <w:multiLevelType w:val="multilevel"/>
    <w:tmpl w:val="7A7AF066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kY2MzOGExYjMzNjE2MDhiNGU3NWVkNTE0ZDNjYTAifQ=="/>
  </w:docVars>
  <w:rsids>
    <w:rsidRoot w:val="009928FD"/>
    <w:rsid w:val="000009C0"/>
    <w:rsid w:val="00002AAA"/>
    <w:rsid w:val="00004F50"/>
    <w:rsid w:val="000053F0"/>
    <w:rsid w:val="00005D37"/>
    <w:rsid w:val="0000688F"/>
    <w:rsid w:val="00017794"/>
    <w:rsid w:val="000203FC"/>
    <w:rsid w:val="00020CDE"/>
    <w:rsid w:val="000213F8"/>
    <w:rsid w:val="00022DC6"/>
    <w:rsid w:val="00023810"/>
    <w:rsid w:val="000260BE"/>
    <w:rsid w:val="000266B9"/>
    <w:rsid w:val="000311ED"/>
    <w:rsid w:val="00037BE2"/>
    <w:rsid w:val="00037DEA"/>
    <w:rsid w:val="00042094"/>
    <w:rsid w:val="00047690"/>
    <w:rsid w:val="000547F1"/>
    <w:rsid w:val="00056495"/>
    <w:rsid w:val="00056AA6"/>
    <w:rsid w:val="00063BA6"/>
    <w:rsid w:val="00070609"/>
    <w:rsid w:val="000722BA"/>
    <w:rsid w:val="000723B2"/>
    <w:rsid w:val="000736D7"/>
    <w:rsid w:val="0008249E"/>
    <w:rsid w:val="0008568D"/>
    <w:rsid w:val="00092C4C"/>
    <w:rsid w:val="00093312"/>
    <w:rsid w:val="00095596"/>
    <w:rsid w:val="000A0A67"/>
    <w:rsid w:val="000A214D"/>
    <w:rsid w:val="000A654F"/>
    <w:rsid w:val="000B4DAD"/>
    <w:rsid w:val="000C1820"/>
    <w:rsid w:val="000C236D"/>
    <w:rsid w:val="000C2C53"/>
    <w:rsid w:val="000C2EBB"/>
    <w:rsid w:val="000C310D"/>
    <w:rsid w:val="000C49F9"/>
    <w:rsid w:val="000C50DD"/>
    <w:rsid w:val="000C63DB"/>
    <w:rsid w:val="000C7D15"/>
    <w:rsid w:val="000D3F5D"/>
    <w:rsid w:val="000D4D9D"/>
    <w:rsid w:val="000D76A3"/>
    <w:rsid w:val="000D7F51"/>
    <w:rsid w:val="000E0071"/>
    <w:rsid w:val="000E5CC5"/>
    <w:rsid w:val="000F03B2"/>
    <w:rsid w:val="000F1B7A"/>
    <w:rsid w:val="000F304B"/>
    <w:rsid w:val="000F3869"/>
    <w:rsid w:val="000F3C3E"/>
    <w:rsid w:val="000F6C44"/>
    <w:rsid w:val="00101807"/>
    <w:rsid w:val="00105D97"/>
    <w:rsid w:val="00105FCF"/>
    <w:rsid w:val="00106B63"/>
    <w:rsid w:val="00111210"/>
    <w:rsid w:val="00114A87"/>
    <w:rsid w:val="00117C66"/>
    <w:rsid w:val="00121BCF"/>
    <w:rsid w:val="001229AC"/>
    <w:rsid w:val="00124DFB"/>
    <w:rsid w:val="00124E49"/>
    <w:rsid w:val="00125458"/>
    <w:rsid w:val="001317F0"/>
    <w:rsid w:val="00132211"/>
    <w:rsid w:val="001334C9"/>
    <w:rsid w:val="00136D49"/>
    <w:rsid w:val="00142A65"/>
    <w:rsid w:val="00143D2B"/>
    <w:rsid w:val="00144DD3"/>
    <w:rsid w:val="00147833"/>
    <w:rsid w:val="0015055A"/>
    <w:rsid w:val="00154C42"/>
    <w:rsid w:val="00156F5B"/>
    <w:rsid w:val="00156F6D"/>
    <w:rsid w:val="0015732D"/>
    <w:rsid w:val="00161252"/>
    <w:rsid w:val="00164652"/>
    <w:rsid w:val="00164F9D"/>
    <w:rsid w:val="001650F1"/>
    <w:rsid w:val="00167166"/>
    <w:rsid w:val="0017241B"/>
    <w:rsid w:val="001724BC"/>
    <w:rsid w:val="00176007"/>
    <w:rsid w:val="001831EB"/>
    <w:rsid w:val="001856E2"/>
    <w:rsid w:val="001902E2"/>
    <w:rsid w:val="001927F9"/>
    <w:rsid w:val="001956DC"/>
    <w:rsid w:val="00196425"/>
    <w:rsid w:val="00196EB5"/>
    <w:rsid w:val="001A082E"/>
    <w:rsid w:val="001A6F9B"/>
    <w:rsid w:val="001A7BFC"/>
    <w:rsid w:val="001B061B"/>
    <w:rsid w:val="001B0751"/>
    <w:rsid w:val="001B0D91"/>
    <w:rsid w:val="001B12BD"/>
    <w:rsid w:val="001B2C54"/>
    <w:rsid w:val="001B7392"/>
    <w:rsid w:val="001B76F8"/>
    <w:rsid w:val="001B7984"/>
    <w:rsid w:val="001C02C7"/>
    <w:rsid w:val="001C09BE"/>
    <w:rsid w:val="001C2D97"/>
    <w:rsid w:val="001C4937"/>
    <w:rsid w:val="001C5DB3"/>
    <w:rsid w:val="001D30A0"/>
    <w:rsid w:val="001D4614"/>
    <w:rsid w:val="001D762C"/>
    <w:rsid w:val="001E5BCC"/>
    <w:rsid w:val="001E6F27"/>
    <w:rsid w:val="001E76EB"/>
    <w:rsid w:val="001F5385"/>
    <w:rsid w:val="001F5B6A"/>
    <w:rsid w:val="00202B44"/>
    <w:rsid w:val="00204F51"/>
    <w:rsid w:val="00206D58"/>
    <w:rsid w:val="00211503"/>
    <w:rsid w:val="00212F44"/>
    <w:rsid w:val="002218CA"/>
    <w:rsid w:val="00222244"/>
    <w:rsid w:val="002235CE"/>
    <w:rsid w:val="00225FAC"/>
    <w:rsid w:val="00226177"/>
    <w:rsid w:val="002357A8"/>
    <w:rsid w:val="002420FE"/>
    <w:rsid w:val="0024695E"/>
    <w:rsid w:val="002474D3"/>
    <w:rsid w:val="0024753E"/>
    <w:rsid w:val="00247710"/>
    <w:rsid w:val="002513A0"/>
    <w:rsid w:val="00260136"/>
    <w:rsid w:val="002629E6"/>
    <w:rsid w:val="00265014"/>
    <w:rsid w:val="00267E29"/>
    <w:rsid w:val="0027036F"/>
    <w:rsid w:val="00270F98"/>
    <w:rsid w:val="00271362"/>
    <w:rsid w:val="00274A06"/>
    <w:rsid w:val="00274FD8"/>
    <w:rsid w:val="002766D7"/>
    <w:rsid w:val="002805F3"/>
    <w:rsid w:val="00282333"/>
    <w:rsid w:val="0028286D"/>
    <w:rsid w:val="002835A3"/>
    <w:rsid w:val="00284F69"/>
    <w:rsid w:val="00286027"/>
    <w:rsid w:val="002864C6"/>
    <w:rsid w:val="00286CF4"/>
    <w:rsid w:val="002872A2"/>
    <w:rsid w:val="002924EE"/>
    <w:rsid w:val="00296C96"/>
    <w:rsid w:val="00296E69"/>
    <w:rsid w:val="002A0319"/>
    <w:rsid w:val="002A31CE"/>
    <w:rsid w:val="002A6AD3"/>
    <w:rsid w:val="002B06CD"/>
    <w:rsid w:val="002B2EBF"/>
    <w:rsid w:val="002B3856"/>
    <w:rsid w:val="002C2B4A"/>
    <w:rsid w:val="002D0D22"/>
    <w:rsid w:val="002D2BB5"/>
    <w:rsid w:val="002D4A60"/>
    <w:rsid w:val="002E0196"/>
    <w:rsid w:val="002E2A28"/>
    <w:rsid w:val="002E308A"/>
    <w:rsid w:val="002E34DB"/>
    <w:rsid w:val="002E3C4A"/>
    <w:rsid w:val="002E77EA"/>
    <w:rsid w:val="002F10B9"/>
    <w:rsid w:val="002F31A0"/>
    <w:rsid w:val="002F4554"/>
    <w:rsid w:val="002F4AC9"/>
    <w:rsid w:val="00303B5F"/>
    <w:rsid w:val="00305F50"/>
    <w:rsid w:val="00315096"/>
    <w:rsid w:val="00315A76"/>
    <w:rsid w:val="003173DB"/>
    <w:rsid w:val="0032004E"/>
    <w:rsid w:val="00320660"/>
    <w:rsid w:val="0032119F"/>
    <w:rsid w:val="0032278F"/>
    <w:rsid w:val="003277E7"/>
    <w:rsid w:val="003316D2"/>
    <w:rsid w:val="00332036"/>
    <w:rsid w:val="003356E8"/>
    <w:rsid w:val="00336971"/>
    <w:rsid w:val="00340BB7"/>
    <w:rsid w:val="003431B6"/>
    <w:rsid w:val="00347ABA"/>
    <w:rsid w:val="0036123E"/>
    <w:rsid w:val="00361E8A"/>
    <w:rsid w:val="003669F9"/>
    <w:rsid w:val="00370686"/>
    <w:rsid w:val="00372A6E"/>
    <w:rsid w:val="00373719"/>
    <w:rsid w:val="00374C5F"/>
    <w:rsid w:val="0037623B"/>
    <w:rsid w:val="0038787E"/>
    <w:rsid w:val="0039240C"/>
    <w:rsid w:val="00392AC6"/>
    <w:rsid w:val="003935EC"/>
    <w:rsid w:val="003A123A"/>
    <w:rsid w:val="003A172D"/>
    <w:rsid w:val="003B1692"/>
    <w:rsid w:val="003B2E2A"/>
    <w:rsid w:val="003B3B84"/>
    <w:rsid w:val="003B5116"/>
    <w:rsid w:val="003C177B"/>
    <w:rsid w:val="003C2798"/>
    <w:rsid w:val="003C28C9"/>
    <w:rsid w:val="003C40B8"/>
    <w:rsid w:val="003C4F6A"/>
    <w:rsid w:val="003D182D"/>
    <w:rsid w:val="003D1880"/>
    <w:rsid w:val="003D1FD9"/>
    <w:rsid w:val="003D3FAA"/>
    <w:rsid w:val="003D429D"/>
    <w:rsid w:val="003E0DB5"/>
    <w:rsid w:val="003E23A1"/>
    <w:rsid w:val="003E55C3"/>
    <w:rsid w:val="003E78D7"/>
    <w:rsid w:val="003E7AE2"/>
    <w:rsid w:val="003E7BF0"/>
    <w:rsid w:val="003F3AC8"/>
    <w:rsid w:val="003F632C"/>
    <w:rsid w:val="00403C4E"/>
    <w:rsid w:val="00404E2E"/>
    <w:rsid w:val="00406A87"/>
    <w:rsid w:val="00411E54"/>
    <w:rsid w:val="00415EC6"/>
    <w:rsid w:val="00417D63"/>
    <w:rsid w:val="0042062A"/>
    <w:rsid w:val="00423BCD"/>
    <w:rsid w:val="004242E6"/>
    <w:rsid w:val="00426D1F"/>
    <w:rsid w:val="00431058"/>
    <w:rsid w:val="004342AD"/>
    <w:rsid w:val="0043494D"/>
    <w:rsid w:val="004371B2"/>
    <w:rsid w:val="00441226"/>
    <w:rsid w:val="00447ADF"/>
    <w:rsid w:val="004539F9"/>
    <w:rsid w:val="0045606D"/>
    <w:rsid w:val="00456AE3"/>
    <w:rsid w:val="00457E48"/>
    <w:rsid w:val="00460D6E"/>
    <w:rsid w:val="004620B5"/>
    <w:rsid w:val="00462C70"/>
    <w:rsid w:val="00464079"/>
    <w:rsid w:val="004649A9"/>
    <w:rsid w:val="00465A15"/>
    <w:rsid w:val="00466FC7"/>
    <w:rsid w:val="00470394"/>
    <w:rsid w:val="00471288"/>
    <w:rsid w:val="00480415"/>
    <w:rsid w:val="00480DE1"/>
    <w:rsid w:val="004816FC"/>
    <w:rsid w:val="00483C44"/>
    <w:rsid w:val="00486ECC"/>
    <w:rsid w:val="0049398A"/>
    <w:rsid w:val="00493EB7"/>
    <w:rsid w:val="00493FE1"/>
    <w:rsid w:val="004951D5"/>
    <w:rsid w:val="00495778"/>
    <w:rsid w:val="004A7080"/>
    <w:rsid w:val="004B3708"/>
    <w:rsid w:val="004B6766"/>
    <w:rsid w:val="004B7C2F"/>
    <w:rsid w:val="004C12D8"/>
    <w:rsid w:val="004C34D4"/>
    <w:rsid w:val="004C7451"/>
    <w:rsid w:val="004D2D1C"/>
    <w:rsid w:val="004D7273"/>
    <w:rsid w:val="004E39A8"/>
    <w:rsid w:val="004E42B1"/>
    <w:rsid w:val="004F039A"/>
    <w:rsid w:val="004F67C7"/>
    <w:rsid w:val="004F6CF2"/>
    <w:rsid w:val="004F7D48"/>
    <w:rsid w:val="005010D6"/>
    <w:rsid w:val="0050242D"/>
    <w:rsid w:val="00513F6E"/>
    <w:rsid w:val="0051496C"/>
    <w:rsid w:val="00520114"/>
    <w:rsid w:val="00525333"/>
    <w:rsid w:val="00527E05"/>
    <w:rsid w:val="00531123"/>
    <w:rsid w:val="00532E74"/>
    <w:rsid w:val="00535F6C"/>
    <w:rsid w:val="005406C7"/>
    <w:rsid w:val="00543598"/>
    <w:rsid w:val="00543A99"/>
    <w:rsid w:val="0054526F"/>
    <w:rsid w:val="00546FE8"/>
    <w:rsid w:val="00547048"/>
    <w:rsid w:val="005474CC"/>
    <w:rsid w:val="00551E2C"/>
    <w:rsid w:val="00552461"/>
    <w:rsid w:val="00553ED1"/>
    <w:rsid w:val="00555A5C"/>
    <w:rsid w:val="0056382A"/>
    <w:rsid w:val="00565977"/>
    <w:rsid w:val="00566387"/>
    <w:rsid w:val="00571856"/>
    <w:rsid w:val="0057741E"/>
    <w:rsid w:val="00580735"/>
    <w:rsid w:val="00580DE0"/>
    <w:rsid w:val="0058132B"/>
    <w:rsid w:val="00584A04"/>
    <w:rsid w:val="00585047"/>
    <w:rsid w:val="00585DE7"/>
    <w:rsid w:val="00596815"/>
    <w:rsid w:val="005968E0"/>
    <w:rsid w:val="005A295D"/>
    <w:rsid w:val="005A4108"/>
    <w:rsid w:val="005A4C58"/>
    <w:rsid w:val="005A77FD"/>
    <w:rsid w:val="005B1162"/>
    <w:rsid w:val="005B3478"/>
    <w:rsid w:val="005C241F"/>
    <w:rsid w:val="005D0972"/>
    <w:rsid w:val="005D1769"/>
    <w:rsid w:val="005D1ECD"/>
    <w:rsid w:val="005D26D5"/>
    <w:rsid w:val="005D57FF"/>
    <w:rsid w:val="005F50F3"/>
    <w:rsid w:val="006028AE"/>
    <w:rsid w:val="0060634E"/>
    <w:rsid w:val="00610F44"/>
    <w:rsid w:val="00611A09"/>
    <w:rsid w:val="00612D8E"/>
    <w:rsid w:val="00613110"/>
    <w:rsid w:val="00616A47"/>
    <w:rsid w:val="00616C43"/>
    <w:rsid w:val="006217E0"/>
    <w:rsid w:val="00623128"/>
    <w:rsid w:val="00623DF0"/>
    <w:rsid w:val="006312A5"/>
    <w:rsid w:val="00636338"/>
    <w:rsid w:val="006451D1"/>
    <w:rsid w:val="006511E7"/>
    <w:rsid w:val="006525F1"/>
    <w:rsid w:val="00653210"/>
    <w:rsid w:val="00655107"/>
    <w:rsid w:val="00655525"/>
    <w:rsid w:val="006557E2"/>
    <w:rsid w:val="0065634E"/>
    <w:rsid w:val="0066511F"/>
    <w:rsid w:val="00665C94"/>
    <w:rsid w:val="00666499"/>
    <w:rsid w:val="00673178"/>
    <w:rsid w:val="006734BB"/>
    <w:rsid w:val="00673B57"/>
    <w:rsid w:val="00673C65"/>
    <w:rsid w:val="006746AF"/>
    <w:rsid w:val="00674EBB"/>
    <w:rsid w:val="006806BD"/>
    <w:rsid w:val="00680B97"/>
    <w:rsid w:val="00681ACF"/>
    <w:rsid w:val="00684B07"/>
    <w:rsid w:val="00696C17"/>
    <w:rsid w:val="006A3B91"/>
    <w:rsid w:val="006A6362"/>
    <w:rsid w:val="006B0451"/>
    <w:rsid w:val="006B63A1"/>
    <w:rsid w:val="006B76AE"/>
    <w:rsid w:val="006C1CF9"/>
    <w:rsid w:val="006C2578"/>
    <w:rsid w:val="006C660E"/>
    <w:rsid w:val="006C7CD5"/>
    <w:rsid w:val="006D237B"/>
    <w:rsid w:val="006D3F8F"/>
    <w:rsid w:val="006D4633"/>
    <w:rsid w:val="006E214B"/>
    <w:rsid w:val="006E2D7A"/>
    <w:rsid w:val="006E52A2"/>
    <w:rsid w:val="006E564A"/>
    <w:rsid w:val="006E632D"/>
    <w:rsid w:val="006E6F5F"/>
    <w:rsid w:val="006F1916"/>
    <w:rsid w:val="006F22F1"/>
    <w:rsid w:val="006F70C2"/>
    <w:rsid w:val="00701F7F"/>
    <w:rsid w:val="00703DB0"/>
    <w:rsid w:val="00705F49"/>
    <w:rsid w:val="0070652F"/>
    <w:rsid w:val="00713318"/>
    <w:rsid w:val="00713B52"/>
    <w:rsid w:val="00717566"/>
    <w:rsid w:val="007237EE"/>
    <w:rsid w:val="00723976"/>
    <w:rsid w:val="00724B75"/>
    <w:rsid w:val="00742021"/>
    <w:rsid w:val="00742D4B"/>
    <w:rsid w:val="00743418"/>
    <w:rsid w:val="00743451"/>
    <w:rsid w:val="007443A7"/>
    <w:rsid w:val="00750D53"/>
    <w:rsid w:val="0075243C"/>
    <w:rsid w:val="007565DF"/>
    <w:rsid w:val="007574C5"/>
    <w:rsid w:val="00757EAB"/>
    <w:rsid w:val="007629EA"/>
    <w:rsid w:val="00762D3F"/>
    <w:rsid w:val="00763CFC"/>
    <w:rsid w:val="00764F39"/>
    <w:rsid w:val="00767611"/>
    <w:rsid w:val="00770344"/>
    <w:rsid w:val="007726AF"/>
    <w:rsid w:val="007762A3"/>
    <w:rsid w:val="0078510F"/>
    <w:rsid w:val="00785620"/>
    <w:rsid w:val="00785D49"/>
    <w:rsid w:val="00787479"/>
    <w:rsid w:val="00790146"/>
    <w:rsid w:val="00792982"/>
    <w:rsid w:val="00794DBC"/>
    <w:rsid w:val="007967F3"/>
    <w:rsid w:val="00796BCE"/>
    <w:rsid w:val="00796D49"/>
    <w:rsid w:val="00797B46"/>
    <w:rsid w:val="007A1CB2"/>
    <w:rsid w:val="007A348A"/>
    <w:rsid w:val="007A4376"/>
    <w:rsid w:val="007A52A9"/>
    <w:rsid w:val="007A56FA"/>
    <w:rsid w:val="007B155A"/>
    <w:rsid w:val="007B2527"/>
    <w:rsid w:val="007B43D0"/>
    <w:rsid w:val="007B519B"/>
    <w:rsid w:val="007B6CF3"/>
    <w:rsid w:val="007B74D4"/>
    <w:rsid w:val="007B7FEF"/>
    <w:rsid w:val="007C1C40"/>
    <w:rsid w:val="007C5E11"/>
    <w:rsid w:val="007C7B6E"/>
    <w:rsid w:val="007D081C"/>
    <w:rsid w:val="007D13E3"/>
    <w:rsid w:val="007D18FF"/>
    <w:rsid w:val="007E138B"/>
    <w:rsid w:val="007E1E16"/>
    <w:rsid w:val="007E25F1"/>
    <w:rsid w:val="007E2FFE"/>
    <w:rsid w:val="007F0116"/>
    <w:rsid w:val="007F4EA1"/>
    <w:rsid w:val="008010D2"/>
    <w:rsid w:val="00804285"/>
    <w:rsid w:val="008051A3"/>
    <w:rsid w:val="008054AF"/>
    <w:rsid w:val="008065AF"/>
    <w:rsid w:val="00810607"/>
    <w:rsid w:val="00814000"/>
    <w:rsid w:val="00815B24"/>
    <w:rsid w:val="00820476"/>
    <w:rsid w:val="00824BC1"/>
    <w:rsid w:val="0082643B"/>
    <w:rsid w:val="00827772"/>
    <w:rsid w:val="008363F3"/>
    <w:rsid w:val="00840B2A"/>
    <w:rsid w:val="00840D55"/>
    <w:rsid w:val="0084203E"/>
    <w:rsid w:val="00843ED9"/>
    <w:rsid w:val="00844FD3"/>
    <w:rsid w:val="0084555C"/>
    <w:rsid w:val="008464D2"/>
    <w:rsid w:val="008504EB"/>
    <w:rsid w:val="008555A5"/>
    <w:rsid w:val="00855F5A"/>
    <w:rsid w:val="00857704"/>
    <w:rsid w:val="0086074E"/>
    <w:rsid w:val="00866CCF"/>
    <w:rsid w:val="008734A1"/>
    <w:rsid w:val="00873D0E"/>
    <w:rsid w:val="00874EE2"/>
    <w:rsid w:val="0087771D"/>
    <w:rsid w:val="00880CA2"/>
    <w:rsid w:val="008839FA"/>
    <w:rsid w:val="0088490D"/>
    <w:rsid w:val="008851DC"/>
    <w:rsid w:val="00886778"/>
    <w:rsid w:val="008914A4"/>
    <w:rsid w:val="0089219F"/>
    <w:rsid w:val="008957AC"/>
    <w:rsid w:val="00895D6C"/>
    <w:rsid w:val="00895EEF"/>
    <w:rsid w:val="00897F8D"/>
    <w:rsid w:val="008A75F5"/>
    <w:rsid w:val="008B0BE7"/>
    <w:rsid w:val="008B132E"/>
    <w:rsid w:val="008B15C3"/>
    <w:rsid w:val="008B7FC0"/>
    <w:rsid w:val="008C1B95"/>
    <w:rsid w:val="008C3A39"/>
    <w:rsid w:val="008C6ED2"/>
    <w:rsid w:val="008D2959"/>
    <w:rsid w:val="008E05A5"/>
    <w:rsid w:val="008E7CA3"/>
    <w:rsid w:val="008F0381"/>
    <w:rsid w:val="008F0DAB"/>
    <w:rsid w:val="008F2E73"/>
    <w:rsid w:val="008F3864"/>
    <w:rsid w:val="008F4391"/>
    <w:rsid w:val="008F69DA"/>
    <w:rsid w:val="008F6D48"/>
    <w:rsid w:val="00904099"/>
    <w:rsid w:val="009047ED"/>
    <w:rsid w:val="009063A4"/>
    <w:rsid w:val="009132F9"/>
    <w:rsid w:val="00915227"/>
    <w:rsid w:val="00916377"/>
    <w:rsid w:val="00917C7E"/>
    <w:rsid w:val="0092197D"/>
    <w:rsid w:val="009251DB"/>
    <w:rsid w:val="00926BDC"/>
    <w:rsid w:val="00930CCB"/>
    <w:rsid w:val="00934E2C"/>
    <w:rsid w:val="00936DE3"/>
    <w:rsid w:val="0093757C"/>
    <w:rsid w:val="00940F32"/>
    <w:rsid w:val="00941642"/>
    <w:rsid w:val="0094223D"/>
    <w:rsid w:val="0094422F"/>
    <w:rsid w:val="00944678"/>
    <w:rsid w:val="00944E6F"/>
    <w:rsid w:val="00946667"/>
    <w:rsid w:val="00946C59"/>
    <w:rsid w:val="00954AD3"/>
    <w:rsid w:val="00961DF7"/>
    <w:rsid w:val="009647EF"/>
    <w:rsid w:val="00964F9C"/>
    <w:rsid w:val="00965784"/>
    <w:rsid w:val="0097135F"/>
    <w:rsid w:val="00973C1A"/>
    <w:rsid w:val="00980489"/>
    <w:rsid w:val="00981E8E"/>
    <w:rsid w:val="009833A8"/>
    <w:rsid w:val="009853AA"/>
    <w:rsid w:val="009875F0"/>
    <w:rsid w:val="009902F7"/>
    <w:rsid w:val="009928FD"/>
    <w:rsid w:val="009934A3"/>
    <w:rsid w:val="00993E97"/>
    <w:rsid w:val="0099458C"/>
    <w:rsid w:val="009A1E76"/>
    <w:rsid w:val="009A5DC2"/>
    <w:rsid w:val="009B00A7"/>
    <w:rsid w:val="009B4624"/>
    <w:rsid w:val="009B668B"/>
    <w:rsid w:val="009C2785"/>
    <w:rsid w:val="009C4895"/>
    <w:rsid w:val="009C5B10"/>
    <w:rsid w:val="009C7B50"/>
    <w:rsid w:val="009D4E66"/>
    <w:rsid w:val="009D7E7A"/>
    <w:rsid w:val="009E47AA"/>
    <w:rsid w:val="009F27F4"/>
    <w:rsid w:val="00A0128E"/>
    <w:rsid w:val="00A01612"/>
    <w:rsid w:val="00A0322A"/>
    <w:rsid w:val="00A06E05"/>
    <w:rsid w:val="00A12813"/>
    <w:rsid w:val="00A152AC"/>
    <w:rsid w:val="00A16AF9"/>
    <w:rsid w:val="00A3235F"/>
    <w:rsid w:val="00A362D2"/>
    <w:rsid w:val="00A46869"/>
    <w:rsid w:val="00A503A9"/>
    <w:rsid w:val="00A5071C"/>
    <w:rsid w:val="00A537E2"/>
    <w:rsid w:val="00A5618B"/>
    <w:rsid w:val="00A562EF"/>
    <w:rsid w:val="00A6281A"/>
    <w:rsid w:val="00A65AC5"/>
    <w:rsid w:val="00A66B6A"/>
    <w:rsid w:val="00A67217"/>
    <w:rsid w:val="00A678E5"/>
    <w:rsid w:val="00A70B7B"/>
    <w:rsid w:val="00A733B1"/>
    <w:rsid w:val="00A8179D"/>
    <w:rsid w:val="00A8269E"/>
    <w:rsid w:val="00A84A9A"/>
    <w:rsid w:val="00A907D8"/>
    <w:rsid w:val="00A91B00"/>
    <w:rsid w:val="00A9250C"/>
    <w:rsid w:val="00A9625D"/>
    <w:rsid w:val="00AA299D"/>
    <w:rsid w:val="00AA3A46"/>
    <w:rsid w:val="00AA7BDF"/>
    <w:rsid w:val="00AB17B3"/>
    <w:rsid w:val="00AB6CE7"/>
    <w:rsid w:val="00AB6DEF"/>
    <w:rsid w:val="00AC23A1"/>
    <w:rsid w:val="00AC3C5D"/>
    <w:rsid w:val="00AC69ED"/>
    <w:rsid w:val="00AD0A9D"/>
    <w:rsid w:val="00AD58C7"/>
    <w:rsid w:val="00AD5FD0"/>
    <w:rsid w:val="00AE35D6"/>
    <w:rsid w:val="00AE393E"/>
    <w:rsid w:val="00AF0725"/>
    <w:rsid w:val="00AF577A"/>
    <w:rsid w:val="00AF5FA6"/>
    <w:rsid w:val="00AF6055"/>
    <w:rsid w:val="00B022F9"/>
    <w:rsid w:val="00B03E96"/>
    <w:rsid w:val="00B047AD"/>
    <w:rsid w:val="00B051FF"/>
    <w:rsid w:val="00B055E1"/>
    <w:rsid w:val="00B0797E"/>
    <w:rsid w:val="00B12AE7"/>
    <w:rsid w:val="00B13884"/>
    <w:rsid w:val="00B147C6"/>
    <w:rsid w:val="00B148C7"/>
    <w:rsid w:val="00B20984"/>
    <w:rsid w:val="00B258BD"/>
    <w:rsid w:val="00B27BAB"/>
    <w:rsid w:val="00B3078B"/>
    <w:rsid w:val="00B30F65"/>
    <w:rsid w:val="00B3127F"/>
    <w:rsid w:val="00B36997"/>
    <w:rsid w:val="00B5101C"/>
    <w:rsid w:val="00B52E50"/>
    <w:rsid w:val="00B5314A"/>
    <w:rsid w:val="00B5744B"/>
    <w:rsid w:val="00B627DD"/>
    <w:rsid w:val="00B648A3"/>
    <w:rsid w:val="00B66F6D"/>
    <w:rsid w:val="00B70D6D"/>
    <w:rsid w:val="00B7280C"/>
    <w:rsid w:val="00B73630"/>
    <w:rsid w:val="00B74325"/>
    <w:rsid w:val="00B82DF8"/>
    <w:rsid w:val="00B83107"/>
    <w:rsid w:val="00B84AF9"/>
    <w:rsid w:val="00B855B8"/>
    <w:rsid w:val="00B9213F"/>
    <w:rsid w:val="00B93003"/>
    <w:rsid w:val="00B9682C"/>
    <w:rsid w:val="00B97754"/>
    <w:rsid w:val="00BA3A1C"/>
    <w:rsid w:val="00BA4208"/>
    <w:rsid w:val="00BA5C59"/>
    <w:rsid w:val="00BB1AEE"/>
    <w:rsid w:val="00BB5334"/>
    <w:rsid w:val="00BB6D03"/>
    <w:rsid w:val="00BC04A0"/>
    <w:rsid w:val="00BC256A"/>
    <w:rsid w:val="00BC5D1E"/>
    <w:rsid w:val="00BC6E52"/>
    <w:rsid w:val="00BC7E0E"/>
    <w:rsid w:val="00BD038F"/>
    <w:rsid w:val="00BD4F26"/>
    <w:rsid w:val="00BD7E1B"/>
    <w:rsid w:val="00BE1177"/>
    <w:rsid w:val="00BE3D0C"/>
    <w:rsid w:val="00BE4677"/>
    <w:rsid w:val="00BE6D66"/>
    <w:rsid w:val="00BF31F5"/>
    <w:rsid w:val="00BF3FE6"/>
    <w:rsid w:val="00BF5D68"/>
    <w:rsid w:val="00BF683C"/>
    <w:rsid w:val="00C01EED"/>
    <w:rsid w:val="00C02ABE"/>
    <w:rsid w:val="00C036DC"/>
    <w:rsid w:val="00C04081"/>
    <w:rsid w:val="00C04267"/>
    <w:rsid w:val="00C07463"/>
    <w:rsid w:val="00C12327"/>
    <w:rsid w:val="00C12544"/>
    <w:rsid w:val="00C1448A"/>
    <w:rsid w:val="00C217B2"/>
    <w:rsid w:val="00C2246F"/>
    <w:rsid w:val="00C23142"/>
    <w:rsid w:val="00C2398D"/>
    <w:rsid w:val="00C24D07"/>
    <w:rsid w:val="00C26D24"/>
    <w:rsid w:val="00C31D54"/>
    <w:rsid w:val="00C359BF"/>
    <w:rsid w:val="00C40104"/>
    <w:rsid w:val="00C41289"/>
    <w:rsid w:val="00C447D2"/>
    <w:rsid w:val="00C45373"/>
    <w:rsid w:val="00C4578F"/>
    <w:rsid w:val="00C46083"/>
    <w:rsid w:val="00C4703F"/>
    <w:rsid w:val="00C47155"/>
    <w:rsid w:val="00C47FCD"/>
    <w:rsid w:val="00C51965"/>
    <w:rsid w:val="00C57727"/>
    <w:rsid w:val="00C6075B"/>
    <w:rsid w:val="00C6194E"/>
    <w:rsid w:val="00C628FF"/>
    <w:rsid w:val="00C6351C"/>
    <w:rsid w:val="00C642EB"/>
    <w:rsid w:val="00C74B74"/>
    <w:rsid w:val="00C81CBC"/>
    <w:rsid w:val="00C82279"/>
    <w:rsid w:val="00C828FF"/>
    <w:rsid w:val="00C91964"/>
    <w:rsid w:val="00C92EC9"/>
    <w:rsid w:val="00C938B4"/>
    <w:rsid w:val="00C93ADF"/>
    <w:rsid w:val="00C93FDD"/>
    <w:rsid w:val="00C9522A"/>
    <w:rsid w:val="00C958E7"/>
    <w:rsid w:val="00C960DE"/>
    <w:rsid w:val="00CA2096"/>
    <w:rsid w:val="00CA6313"/>
    <w:rsid w:val="00CB00AD"/>
    <w:rsid w:val="00CB55E8"/>
    <w:rsid w:val="00CB7FBE"/>
    <w:rsid w:val="00CC0360"/>
    <w:rsid w:val="00CC1E2B"/>
    <w:rsid w:val="00CC3BAB"/>
    <w:rsid w:val="00CD16F5"/>
    <w:rsid w:val="00CD2C44"/>
    <w:rsid w:val="00CD2CC2"/>
    <w:rsid w:val="00CD2E09"/>
    <w:rsid w:val="00CE2871"/>
    <w:rsid w:val="00CE3772"/>
    <w:rsid w:val="00CE71EE"/>
    <w:rsid w:val="00CE7CC5"/>
    <w:rsid w:val="00CF0E5E"/>
    <w:rsid w:val="00CF447D"/>
    <w:rsid w:val="00D01F2C"/>
    <w:rsid w:val="00D02E0F"/>
    <w:rsid w:val="00D033A2"/>
    <w:rsid w:val="00D05507"/>
    <w:rsid w:val="00D05CB0"/>
    <w:rsid w:val="00D065C8"/>
    <w:rsid w:val="00D07565"/>
    <w:rsid w:val="00D12C3F"/>
    <w:rsid w:val="00D14D70"/>
    <w:rsid w:val="00D14E9F"/>
    <w:rsid w:val="00D17352"/>
    <w:rsid w:val="00D17E44"/>
    <w:rsid w:val="00D21696"/>
    <w:rsid w:val="00D21966"/>
    <w:rsid w:val="00D22315"/>
    <w:rsid w:val="00D253A1"/>
    <w:rsid w:val="00D3023C"/>
    <w:rsid w:val="00D325D4"/>
    <w:rsid w:val="00D3373A"/>
    <w:rsid w:val="00D34E79"/>
    <w:rsid w:val="00D3713C"/>
    <w:rsid w:val="00D3786E"/>
    <w:rsid w:val="00D43B60"/>
    <w:rsid w:val="00D44250"/>
    <w:rsid w:val="00D443E6"/>
    <w:rsid w:val="00D459D4"/>
    <w:rsid w:val="00D47897"/>
    <w:rsid w:val="00D51ADC"/>
    <w:rsid w:val="00D54255"/>
    <w:rsid w:val="00D56964"/>
    <w:rsid w:val="00D57EE4"/>
    <w:rsid w:val="00D6109C"/>
    <w:rsid w:val="00D62F9D"/>
    <w:rsid w:val="00D65BF4"/>
    <w:rsid w:val="00D678AE"/>
    <w:rsid w:val="00D74F26"/>
    <w:rsid w:val="00D81410"/>
    <w:rsid w:val="00D83614"/>
    <w:rsid w:val="00D847B3"/>
    <w:rsid w:val="00D854B4"/>
    <w:rsid w:val="00D87439"/>
    <w:rsid w:val="00D874F9"/>
    <w:rsid w:val="00D87524"/>
    <w:rsid w:val="00D91522"/>
    <w:rsid w:val="00D91FAD"/>
    <w:rsid w:val="00D93641"/>
    <w:rsid w:val="00D95355"/>
    <w:rsid w:val="00DA3751"/>
    <w:rsid w:val="00DA4F17"/>
    <w:rsid w:val="00DA73D5"/>
    <w:rsid w:val="00DB0379"/>
    <w:rsid w:val="00DB2263"/>
    <w:rsid w:val="00DB6169"/>
    <w:rsid w:val="00DB795C"/>
    <w:rsid w:val="00DC0586"/>
    <w:rsid w:val="00DC1431"/>
    <w:rsid w:val="00DC1A0B"/>
    <w:rsid w:val="00DC2021"/>
    <w:rsid w:val="00DC742B"/>
    <w:rsid w:val="00DD0694"/>
    <w:rsid w:val="00DD6B7E"/>
    <w:rsid w:val="00DD6D80"/>
    <w:rsid w:val="00DE0A33"/>
    <w:rsid w:val="00DE259A"/>
    <w:rsid w:val="00DE287B"/>
    <w:rsid w:val="00DE7D79"/>
    <w:rsid w:val="00DF2203"/>
    <w:rsid w:val="00DF28EE"/>
    <w:rsid w:val="00DF4EFC"/>
    <w:rsid w:val="00DF66E5"/>
    <w:rsid w:val="00E00A46"/>
    <w:rsid w:val="00E00D44"/>
    <w:rsid w:val="00E01111"/>
    <w:rsid w:val="00E04AA1"/>
    <w:rsid w:val="00E05D5A"/>
    <w:rsid w:val="00E1160C"/>
    <w:rsid w:val="00E11E7E"/>
    <w:rsid w:val="00E22BC5"/>
    <w:rsid w:val="00E2499B"/>
    <w:rsid w:val="00E264F2"/>
    <w:rsid w:val="00E33BB7"/>
    <w:rsid w:val="00E3511E"/>
    <w:rsid w:val="00E36343"/>
    <w:rsid w:val="00E42026"/>
    <w:rsid w:val="00E43351"/>
    <w:rsid w:val="00E53054"/>
    <w:rsid w:val="00E5345F"/>
    <w:rsid w:val="00E53972"/>
    <w:rsid w:val="00E55961"/>
    <w:rsid w:val="00E56980"/>
    <w:rsid w:val="00E639DA"/>
    <w:rsid w:val="00E640C8"/>
    <w:rsid w:val="00E75D83"/>
    <w:rsid w:val="00E770E4"/>
    <w:rsid w:val="00E835BE"/>
    <w:rsid w:val="00E83B44"/>
    <w:rsid w:val="00E97916"/>
    <w:rsid w:val="00EA73B7"/>
    <w:rsid w:val="00EB46AA"/>
    <w:rsid w:val="00EC17ED"/>
    <w:rsid w:val="00EC3827"/>
    <w:rsid w:val="00EC4D55"/>
    <w:rsid w:val="00EC513E"/>
    <w:rsid w:val="00EC57AF"/>
    <w:rsid w:val="00EC64CF"/>
    <w:rsid w:val="00ED5800"/>
    <w:rsid w:val="00EE000C"/>
    <w:rsid w:val="00EE07F7"/>
    <w:rsid w:val="00EF3D2F"/>
    <w:rsid w:val="00EF4BB6"/>
    <w:rsid w:val="00EF4D4B"/>
    <w:rsid w:val="00EF4FB0"/>
    <w:rsid w:val="00EF6C7C"/>
    <w:rsid w:val="00EF6F46"/>
    <w:rsid w:val="00EF74FA"/>
    <w:rsid w:val="00EF7892"/>
    <w:rsid w:val="00F01221"/>
    <w:rsid w:val="00F04AF4"/>
    <w:rsid w:val="00F04B31"/>
    <w:rsid w:val="00F04FA6"/>
    <w:rsid w:val="00F0687C"/>
    <w:rsid w:val="00F1099A"/>
    <w:rsid w:val="00F13C2A"/>
    <w:rsid w:val="00F15663"/>
    <w:rsid w:val="00F23B74"/>
    <w:rsid w:val="00F258A2"/>
    <w:rsid w:val="00F303CE"/>
    <w:rsid w:val="00F3737A"/>
    <w:rsid w:val="00F37FB8"/>
    <w:rsid w:val="00F432F9"/>
    <w:rsid w:val="00F4670A"/>
    <w:rsid w:val="00F5439C"/>
    <w:rsid w:val="00F546EA"/>
    <w:rsid w:val="00F61E83"/>
    <w:rsid w:val="00F625F5"/>
    <w:rsid w:val="00F71BC0"/>
    <w:rsid w:val="00F72051"/>
    <w:rsid w:val="00F755F1"/>
    <w:rsid w:val="00F809C8"/>
    <w:rsid w:val="00F816A3"/>
    <w:rsid w:val="00F82094"/>
    <w:rsid w:val="00F82611"/>
    <w:rsid w:val="00F85D2C"/>
    <w:rsid w:val="00F87191"/>
    <w:rsid w:val="00F87E09"/>
    <w:rsid w:val="00F91223"/>
    <w:rsid w:val="00F91474"/>
    <w:rsid w:val="00F93D39"/>
    <w:rsid w:val="00F94492"/>
    <w:rsid w:val="00F94EFF"/>
    <w:rsid w:val="00F95D2C"/>
    <w:rsid w:val="00F96608"/>
    <w:rsid w:val="00F9661D"/>
    <w:rsid w:val="00FA1942"/>
    <w:rsid w:val="00FA59DD"/>
    <w:rsid w:val="00FA69F3"/>
    <w:rsid w:val="00FB34A2"/>
    <w:rsid w:val="00FC2E75"/>
    <w:rsid w:val="00FC32EB"/>
    <w:rsid w:val="00FC3771"/>
    <w:rsid w:val="00FD7357"/>
    <w:rsid w:val="00FE1A18"/>
    <w:rsid w:val="00FE248A"/>
    <w:rsid w:val="00FE3342"/>
    <w:rsid w:val="00FE51B7"/>
    <w:rsid w:val="00FE61C0"/>
    <w:rsid w:val="00FE6DC0"/>
    <w:rsid w:val="00FE71B5"/>
    <w:rsid w:val="00FF04CC"/>
    <w:rsid w:val="00FF25D4"/>
    <w:rsid w:val="00FF3367"/>
    <w:rsid w:val="00FF6128"/>
    <w:rsid w:val="00FF6763"/>
    <w:rsid w:val="00FF76D3"/>
    <w:rsid w:val="022F3D78"/>
    <w:rsid w:val="045F003B"/>
    <w:rsid w:val="04A66B08"/>
    <w:rsid w:val="052C1CF3"/>
    <w:rsid w:val="05A607FA"/>
    <w:rsid w:val="067B68B6"/>
    <w:rsid w:val="09F4422A"/>
    <w:rsid w:val="0CF202EE"/>
    <w:rsid w:val="102D3FF1"/>
    <w:rsid w:val="10D42720"/>
    <w:rsid w:val="11074842"/>
    <w:rsid w:val="1178129C"/>
    <w:rsid w:val="11C14481"/>
    <w:rsid w:val="13982398"/>
    <w:rsid w:val="15233C15"/>
    <w:rsid w:val="15451DDD"/>
    <w:rsid w:val="175D340E"/>
    <w:rsid w:val="17B2574D"/>
    <w:rsid w:val="195842FC"/>
    <w:rsid w:val="1B6413A3"/>
    <w:rsid w:val="1D28001A"/>
    <w:rsid w:val="23EC15EB"/>
    <w:rsid w:val="266B0753"/>
    <w:rsid w:val="269229A8"/>
    <w:rsid w:val="27C353F3"/>
    <w:rsid w:val="293A2536"/>
    <w:rsid w:val="29DD3F3B"/>
    <w:rsid w:val="2B6A7A50"/>
    <w:rsid w:val="2CB159B6"/>
    <w:rsid w:val="30EB1633"/>
    <w:rsid w:val="30FD5559"/>
    <w:rsid w:val="31065B76"/>
    <w:rsid w:val="31C37E05"/>
    <w:rsid w:val="3203443D"/>
    <w:rsid w:val="339A63FC"/>
    <w:rsid w:val="344A2B14"/>
    <w:rsid w:val="358636D8"/>
    <w:rsid w:val="35AE2C2F"/>
    <w:rsid w:val="38CC7A41"/>
    <w:rsid w:val="39861EF9"/>
    <w:rsid w:val="3C793F97"/>
    <w:rsid w:val="3DB76C7E"/>
    <w:rsid w:val="3E5E3444"/>
    <w:rsid w:val="3ED63773"/>
    <w:rsid w:val="40D738F8"/>
    <w:rsid w:val="45ED6B42"/>
    <w:rsid w:val="4A437992"/>
    <w:rsid w:val="4D812CAB"/>
    <w:rsid w:val="4E2563CB"/>
    <w:rsid w:val="4E5E2364"/>
    <w:rsid w:val="50384895"/>
    <w:rsid w:val="535430EE"/>
    <w:rsid w:val="55950DC7"/>
    <w:rsid w:val="5822508B"/>
    <w:rsid w:val="5B387DCC"/>
    <w:rsid w:val="5D9C584F"/>
    <w:rsid w:val="5E564CF7"/>
    <w:rsid w:val="627961EF"/>
    <w:rsid w:val="67696832"/>
    <w:rsid w:val="680540C3"/>
    <w:rsid w:val="68783486"/>
    <w:rsid w:val="6A707BFB"/>
    <w:rsid w:val="6D4A66A1"/>
    <w:rsid w:val="6DF851B1"/>
    <w:rsid w:val="6F867C11"/>
    <w:rsid w:val="6F9D76D2"/>
    <w:rsid w:val="70565ECB"/>
    <w:rsid w:val="719919DC"/>
    <w:rsid w:val="77253DF8"/>
    <w:rsid w:val="77AD3033"/>
    <w:rsid w:val="7B7B3618"/>
    <w:rsid w:val="7F2D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4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48"/>
    <w:autoRedefine/>
    <w:qFormat/>
    <w:uiPriority w:val="1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5">
    <w:name w:val="heading 3"/>
    <w:basedOn w:val="1"/>
    <w:next w:val="1"/>
    <w:link w:val="54"/>
    <w:autoRedefine/>
    <w:qFormat/>
    <w:uiPriority w:val="9"/>
    <w:pPr>
      <w:keepNext/>
      <w:keepLines/>
      <w:numPr>
        <w:ilvl w:val="2"/>
        <w:numId w:val="1"/>
      </w:numPr>
      <w:tabs>
        <w:tab w:val="left" w:pos="432"/>
      </w:tabs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71"/>
    <w:autoRedefine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 w:cs="Cambria"/>
      <w:b/>
      <w:bCs/>
      <w:sz w:val="28"/>
      <w:szCs w:val="28"/>
    </w:rPr>
  </w:style>
  <w:style w:type="paragraph" w:styleId="7">
    <w:name w:val="heading 5"/>
    <w:basedOn w:val="1"/>
    <w:next w:val="1"/>
    <w:link w:val="83"/>
    <w:autoRedefine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87"/>
    <w:autoRedefine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 w:cs="Cambria"/>
      <w:b/>
      <w:bCs/>
      <w:sz w:val="24"/>
      <w:szCs w:val="24"/>
    </w:rPr>
  </w:style>
  <w:style w:type="paragraph" w:styleId="9">
    <w:name w:val="heading 7"/>
    <w:basedOn w:val="1"/>
    <w:next w:val="1"/>
    <w:link w:val="88"/>
    <w:autoRedefine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10">
    <w:name w:val="heading 8"/>
    <w:basedOn w:val="1"/>
    <w:next w:val="1"/>
    <w:link w:val="89"/>
    <w:autoRedefine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 w:cs="Cambria"/>
      <w:sz w:val="24"/>
      <w:szCs w:val="24"/>
    </w:rPr>
  </w:style>
  <w:style w:type="paragraph" w:styleId="11">
    <w:name w:val="heading 9"/>
    <w:basedOn w:val="1"/>
    <w:next w:val="1"/>
    <w:link w:val="90"/>
    <w:autoRedefine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hAnsi="Cambria" w:cs="Cambria"/>
    </w:rPr>
  </w:style>
  <w:style w:type="character" w:default="1" w:styleId="34">
    <w:name w:val="Default Paragraph Font"/>
    <w:autoRedefine/>
    <w:semiHidden/>
    <w:unhideWhenUsed/>
    <w:qFormat/>
    <w:uiPriority w:val="1"/>
  </w:style>
  <w:style w:type="table" w:default="1" w:styleId="3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autoRedefine/>
    <w:qFormat/>
    <w:uiPriority w:val="0"/>
    <w:pPr>
      <w:spacing w:after="120"/>
      <w:textAlignment w:val="baseline"/>
    </w:pPr>
    <w:rPr>
      <w:color w:val="000000"/>
      <w:szCs w:val="24"/>
    </w:rPr>
  </w:style>
  <w:style w:type="paragraph" w:styleId="12">
    <w:name w:val="Normal Indent"/>
    <w:basedOn w:val="1"/>
    <w:link w:val="102"/>
    <w:autoRedefine/>
    <w:qFormat/>
    <w:uiPriority w:val="0"/>
    <w:pPr>
      <w:ind w:firstLine="420" w:firstLineChars="200"/>
    </w:pPr>
  </w:style>
  <w:style w:type="paragraph" w:styleId="13">
    <w:name w:val="Document Map"/>
    <w:basedOn w:val="1"/>
    <w:link w:val="56"/>
    <w:autoRedefine/>
    <w:qFormat/>
    <w:uiPriority w:val="0"/>
    <w:rPr>
      <w:rFonts w:ascii="Heiti SC Light" w:eastAsia="Heiti SC Light"/>
      <w:sz w:val="24"/>
      <w:szCs w:val="24"/>
    </w:rPr>
  </w:style>
  <w:style w:type="paragraph" w:styleId="14">
    <w:name w:val="annotation text"/>
    <w:basedOn w:val="1"/>
    <w:link w:val="64"/>
    <w:autoRedefine/>
    <w:qFormat/>
    <w:uiPriority w:val="0"/>
    <w:pPr>
      <w:jc w:val="left"/>
    </w:pPr>
  </w:style>
  <w:style w:type="paragraph" w:styleId="15">
    <w:name w:val="Body Text"/>
    <w:basedOn w:val="1"/>
    <w:link w:val="53"/>
    <w:autoRedefine/>
    <w:qFormat/>
    <w:uiPriority w:val="0"/>
    <w:pPr>
      <w:spacing w:after="120"/>
    </w:pPr>
    <w:rPr>
      <w:rFonts w:ascii="Times New Roman" w:hAnsi="Times New Roman" w:cs="Times New Roman"/>
      <w:szCs w:val="24"/>
    </w:rPr>
  </w:style>
  <w:style w:type="paragraph" w:styleId="16">
    <w:name w:val="Body Text Indent"/>
    <w:basedOn w:val="1"/>
    <w:link w:val="50"/>
    <w:autoRedefine/>
    <w:qFormat/>
    <w:uiPriority w:val="0"/>
    <w:pPr>
      <w:spacing w:after="120"/>
      <w:ind w:left="420" w:leftChars="200"/>
    </w:pPr>
  </w:style>
  <w:style w:type="paragraph" w:styleId="17">
    <w:name w:val="toc 3"/>
    <w:basedOn w:val="1"/>
    <w:next w:val="1"/>
    <w:autoRedefine/>
    <w:qFormat/>
    <w:uiPriority w:val="39"/>
    <w:pPr>
      <w:tabs>
        <w:tab w:val="left" w:pos="1134"/>
        <w:tab w:val="right" w:leader="dot" w:pos="8990"/>
      </w:tabs>
      <w:spacing w:line="420" w:lineRule="exact"/>
      <w:ind w:left="567" w:leftChars="270"/>
    </w:pPr>
  </w:style>
  <w:style w:type="paragraph" w:styleId="18">
    <w:name w:val="Plain Text"/>
    <w:basedOn w:val="1"/>
    <w:link w:val="57"/>
    <w:autoRedefine/>
    <w:qFormat/>
    <w:uiPriority w:val="0"/>
    <w:pPr>
      <w:adjustRightInd w:val="0"/>
      <w:spacing w:line="360" w:lineRule="atLeast"/>
      <w:jc w:val="left"/>
    </w:pPr>
    <w:rPr>
      <w:rFonts w:ascii="宋体" w:hAnsi="Courier New" w:cs="Helv"/>
      <w:kern w:val="0"/>
      <w:sz w:val="20"/>
    </w:rPr>
  </w:style>
  <w:style w:type="paragraph" w:styleId="19">
    <w:name w:val="Body Text Indent 2"/>
    <w:basedOn w:val="1"/>
    <w:link w:val="52"/>
    <w:autoRedefine/>
    <w:qFormat/>
    <w:uiPriority w:val="0"/>
    <w:pPr>
      <w:spacing w:after="120" w:line="480" w:lineRule="auto"/>
      <w:ind w:left="420" w:leftChars="200"/>
    </w:pPr>
    <w:rPr>
      <w:rFonts w:ascii="Times New Roman" w:hAnsi="Times New Roman" w:cs="Times New Roman"/>
      <w:szCs w:val="24"/>
    </w:rPr>
  </w:style>
  <w:style w:type="paragraph" w:styleId="20">
    <w:name w:val="Balloon Text"/>
    <w:basedOn w:val="1"/>
    <w:link w:val="63"/>
    <w:autoRedefine/>
    <w:qFormat/>
    <w:uiPriority w:val="0"/>
    <w:rPr>
      <w:sz w:val="18"/>
      <w:szCs w:val="18"/>
    </w:rPr>
  </w:style>
  <w:style w:type="paragraph" w:styleId="21">
    <w:name w:val="footer"/>
    <w:basedOn w:val="1"/>
    <w:link w:val="4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2">
    <w:name w:val="header"/>
    <w:basedOn w:val="1"/>
    <w:link w:val="4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3">
    <w:name w:val="toc 1"/>
    <w:basedOn w:val="1"/>
    <w:next w:val="1"/>
    <w:autoRedefine/>
    <w:qFormat/>
    <w:uiPriority w:val="39"/>
  </w:style>
  <w:style w:type="paragraph" w:styleId="24">
    <w:name w:val="toc 4"/>
    <w:basedOn w:val="1"/>
    <w:next w:val="1"/>
    <w:autoRedefine/>
    <w:qFormat/>
    <w:uiPriority w:val="39"/>
    <w:pPr>
      <w:tabs>
        <w:tab w:val="left" w:pos="1701"/>
        <w:tab w:val="right" w:leader="dot" w:pos="8990"/>
      </w:tabs>
      <w:ind w:left="850" w:leftChars="405"/>
    </w:pPr>
  </w:style>
  <w:style w:type="paragraph" w:styleId="25">
    <w:name w:val="Subtitle"/>
    <w:basedOn w:val="1"/>
    <w:next w:val="1"/>
    <w:link w:val="47"/>
    <w:autoRedefine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 w:cs="Times New Roman"/>
      <w:b/>
      <w:bCs/>
      <w:kern w:val="28"/>
      <w:sz w:val="32"/>
      <w:szCs w:val="32"/>
    </w:rPr>
  </w:style>
  <w:style w:type="paragraph" w:styleId="26">
    <w:name w:val="Body Text Indent 3"/>
    <w:basedOn w:val="1"/>
    <w:link w:val="44"/>
    <w:autoRedefine/>
    <w:qFormat/>
    <w:uiPriority w:val="0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paragraph" w:styleId="27">
    <w:name w:val="toc 2"/>
    <w:basedOn w:val="1"/>
    <w:next w:val="1"/>
    <w:autoRedefine/>
    <w:qFormat/>
    <w:uiPriority w:val="39"/>
    <w:pPr>
      <w:tabs>
        <w:tab w:val="left" w:pos="709"/>
        <w:tab w:val="right" w:leader="dot" w:pos="8990"/>
      </w:tabs>
      <w:ind w:left="283" w:leftChars="135"/>
    </w:pPr>
  </w:style>
  <w:style w:type="paragraph" w:styleId="2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9">
    <w:name w:val="Title"/>
    <w:basedOn w:val="1"/>
    <w:next w:val="1"/>
    <w:link w:val="84"/>
    <w:autoRedefine/>
    <w:qFormat/>
    <w:uiPriority w:val="0"/>
    <w:pPr>
      <w:spacing w:before="240" w:after="60"/>
      <w:jc w:val="center"/>
      <w:outlineLvl w:val="0"/>
    </w:pPr>
    <w:rPr>
      <w:rFonts w:ascii="等线 Light" w:hAnsi="等线 Light" w:cs="Times New Roman"/>
      <w:b/>
      <w:bCs/>
      <w:sz w:val="32"/>
      <w:szCs w:val="32"/>
    </w:rPr>
  </w:style>
  <w:style w:type="paragraph" w:styleId="30">
    <w:name w:val="annotation subject"/>
    <w:basedOn w:val="14"/>
    <w:next w:val="14"/>
    <w:link w:val="65"/>
    <w:autoRedefine/>
    <w:qFormat/>
    <w:uiPriority w:val="0"/>
    <w:rPr>
      <w:b/>
      <w:bCs/>
    </w:rPr>
  </w:style>
  <w:style w:type="paragraph" w:styleId="31">
    <w:name w:val="Body Text First Indent 2"/>
    <w:basedOn w:val="16"/>
    <w:link w:val="51"/>
    <w:autoRedefine/>
    <w:qFormat/>
    <w:uiPriority w:val="0"/>
    <w:pPr>
      <w:ind w:firstLine="420" w:firstLineChars="200"/>
    </w:pPr>
  </w:style>
  <w:style w:type="table" w:styleId="33">
    <w:name w:val="Table Grid"/>
    <w:basedOn w:val="32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35">
    <w:name w:val="Strong"/>
    <w:basedOn w:val="34"/>
    <w:autoRedefine/>
    <w:qFormat/>
    <w:uiPriority w:val="22"/>
    <w:rPr>
      <w:b/>
      <w:bCs/>
    </w:rPr>
  </w:style>
  <w:style w:type="character" w:styleId="36">
    <w:name w:val="FollowedHyperlink"/>
    <w:autoRedefine/>
    <w:unhideWhenUsed/>
    <w:qFormat/>
    <w:uiPriority w:val="99"/>
    <w:rPr>
      <w:color w:val="954F72"/>
      <w:u w:val="single"/>
    </w:rPr>
  </w:style>
  <w:style w:type="character" w:styleId="37">
    <w:name w:val="Hyperlink"/>
    <w:autoRedefine/>
    <w:unhideWhenUsed/>
    <w:qFormat/>
    <w:uiPriority w:val="99"/>
    <w:rPr>
      <w:color w:val="0000FF"/>
      <w:u w:val="single"/>
    </w:rPr>
  </w:style>
  <w:style w:type="character" w:styleId="38">
    <w:name w:val="annotation reference"/>
    <w:autoRedefine/>
    <w:qFormat/>
    <w:uiPriority w:val="0"/>
    <w:rPr>
      <w:sz w:val="21"/>
      <w:szCs w:val="21"/>
    </w:rPr>
  </w:style>
  <w:style w:type="character" w:customStyle="1" w:styleId="39">
    <w:name w:val="标题 2 字符"/>
    <w:autoRedefine/>
    <w:qFormat/>
    <w:locked/>
    <w:uiPriority w:val="0"/>
    <w:rPr>
      <w:rFonts w:ascii="Cambria" w:hAnsi="Cambria" w:eastAsia="宋体" w:cs="Cambria"/>
      <w:b/>
      <w:bCs/>
      <w:kern w:val="2"/>
      <w:sz w:val="32"/>
      <w:szCs w:val="32"/>
      <w:lang w:val="en-US" w:eastAsia="zh-CN" w:bidi="ar-SA"/>
    </w:rPr>
  </w:style>
  <w:style w:type="character" w:customStyle="1" w:styleId="40">
    <w:name w:val="正文首行缩进1(Crlf+Shift+M) Char"/>
    <w:link w:val="41"/>
    <w:autoRedefine/>
    <w:qFormat/>
    <w:uiPriority w:val="0"/>
    <w:rPr>
      <w:rFonts w:ascii="Arial" w:hAnsi="Arial"/>
      <w:kern w:val="2"/>
      <w:sz w:val="21"/>
      <w:szCs w:val="24"/>
    </w:rPr>
  </w:style>
  <w:style w:type="paragraph" w:customStyle="1" w:styleId="41">
    <w:name w:val="正文首行缩进1(Crlf+Shift+M)"/>
    <w:link w:val="40"/>
    <w:autoRedefine/>
    <w:qFormat/>
    <w:uiPriority w:val="0"/>
    <w:pPr>
      <w:spacing w:before="120" w:after="120" w:line="360" w:lineRule="auto"/>
      <w:ind w:firstLine="420" w:firstLineChars="200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character" w:customStyle="1" w:styleId="42">
    <w:name w:val="页脚 字符"/>
    <w:link w:val="21"/>
    <w:autoRedefine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43">
    <w:name w:val="纯文本 Char1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44">
    <w:name w:val="正文文本缩进 3 字符"/>
    <w:link w:val="26"/>
    <w:autoRedefine/>
    <w:qFormat/>
    <w:uiPriority w:val="0"/>
    <w:rPr>
      <w:kern w:val="2"/>
      <w:sz w:val="16"/>
      <w:szCs w:val="16"/>
    </w:rPr>
  </w:style>
  <w:style w:type="character" w:customStyle="1" w:styleId="45">
    <w:name w:val="页眉 字符"/>
    <w:link w:val="22"/>
    <w:autoRedefine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46">
    <w:name w:val="标题 1 字符"/>
    <w:autoRedefine/>
    <w:qFormat/>
    <w:locked/>
    <w:uiPriority w:val="0"/>
    <w:rPr>
      <w:rFonts w:ascii="Calibri" w:hAnsi="Calibri" w:cs="Calibri"/>
      <w:b/>
      <w:bCs/>
      <w:kern w:val="44"/>
      <w:sz w:val="44"/>
      <w:szCs w:val="44"/>
    </w:rPr>
  </w:style>
  <w:style w:type="character" w:customStyle="1" w:styleId="47">
    <w:name w:val="副标题 字符1"/>
    <w:link w:val="25"/>
    <w:autoRedefine/>
    <w:qFormat/>
    <w:uiPriority w:val="0"/>
    <w:rPr>
      <w:rFonts w:ascii="Calibri Light" w:hAnsi="Calibri Light"/>
      <w:b/>
      <w:bCs/>
      <w:kern w:val="28"/>
      <w:sz w:val="32"/>
      <w:szCs w:val="32"/>
    </w:rPr>
  </w:style>
  <w:style w:type="character" w:customStyle="1" w:styleId="48">
    <w:name w:val="标题 2 字符2"/>
    <w:link w:val="4"/>
    <w:autoRedefine/>
    <w:qFormat/>
    <w:locked/>
    <w:uiPriority w:val="0"/>
    <w:rPr>
      <w:rFonts w:ascii="Cambria" w:hAnsi="Cambria" w:eastAsia="宋体" w:cs="Cambria"/>
      <w:b/>
      <w:bCs/>
      <w:kern w:val="2"/>
      <w:sz w:val="32"/>
      <w:szCs w:val="32"/>
      <w:lang w:val="en-US" w:eastAsia="zh-CN" w:bidi="ar-SA"/>
    </w:rPr>
  </w:style>
  <w:style w:type="character" w:customStyle="1" w:styleId="49">
    <w:name w:val="标题 1 字符1"/>
    <w:link w:val="3"/>
    <w:autoRedefine/>
    <w:qFormat/>
    <w:locked/>
    <w:uiPriority w:val="0"/>
    <w:rPr>
      <w:rFonts w:ascii="Calibri" w:hAnsi="Calibri" w:cs="Calibri"/>
      <w:b/>
      <w:bCs/>
      <w:kern w:val="44"/>
      <w:sz w:val="44"/>
      <w:szCs w:val="44"/>
    </w:rPr>
  </w:style>
  <w:style w:type="character" w:customStyle="1" w:styleId="50">
    <w:name w:val="正文文本缩进 字符"/>
    <w:link w:val="16"/>
    <w:autoRedefine/>
    <w:qFormat/>
    <w:uiPriority w:val="0"/>
    <w:rPr>
      <w:rFonts w:ascii="Calibri" w:hAnsi="Calibri" w:cs="Calibri"/>
      <w:kern w:val="2"/>
      <w:sz w:val="21"/>
      <w:szCs w:val="21"/>
    </w:rPr>
  </w:style>
  <w:style w:type="character" w:customStyle="1" w:styleId="51">
    <w:name w:val="正文文本首行缩进 2 字符"/>
    <w:basedOn w:val="50"/>
    <w:link w:val="31"/>
    <w:autoRedefine/>
    <w:qFormat/>
    <w:uiPriority w:val="0"/>
    <w:rPr>
      <w:rFonts w:ascii="Calibri" w:hAnsi="Calibri" w:cs="Calibri"/>
      <w:kern w:val="2"/>
      <w:sz w:val="21"/>
      <w:szCs w:val="21"/>
    </w:rPr>
  </w:style>
  <w:style w:type="character" w:customStyle="1" w:styleId="52">
    <w:name w:val="正文文本缩进 2 字符"/>
    <w:link w:val="19"/>
    <w:autoRedefine/>
    <w:qFormat/>
    <w:uiPriority w:val="0"/>
    <w:rPr>
      <w:kern w:val="2"/>
      <w:sz w:val="21"/>
      <w:szCs w:val="24"/>
    </w:rPr>
  </w:style>
  <w:style w:type="character" w:customStyle="1" w:styleId="53">
    <w:name w:val="正文文本 字符"/>
    <w:link w:val="15"/>
    <w:autoRedefine/>
    <w:qFormat/>
    <w:uiPriority w:val="0"/>
    <w:rPr>
      <w:kern w:val="2"/>
      <w:sz w:val="21"/>
      <w:szCs w:val="24"/>
    </w:rPr>
  </w:style>
  <w:style w:type="character" w:customStyle="1" w:styleId="54">
    <w:name w:val="标题 3 字符2"/>
    <w:link w:val="5"/>
    <w:autoRedefine/>
    <w:qFormat/>
    <w:locked/>
    <w:uiPriority w:val="9"/>
    <w:rPr>
      <w:rFonts w:ascii="Calibri" w:hAnsi="Calibri" w:cs="Calibri"/>
      <w:b/>
      <w:bCs/>
      <w:kern w:val="2"/>
      <w:sz w:val="32"/>
      <w:szCs w:val="32"/>
    </w:rPr>
  </w:style>
  <w:style w:type="character" w:customStyle="1" w:styleId="55">
    <w:name w:val="标题 3 字符"/>
    <w:autoRedefine/>
    <w:qFormat/>
    <w:locked/>
    <w:uiPriority w:val="9"/>
    <w:rPr>
      <w:rFonts w:ascii="Calibri" w:hAnsi="Calibri" w:cs="Calibri"/>
      <w:b/>
      <w:bCs/>
      <w:kern w:val="2"/>
      <w:sz w:val="32"/>
      <w:szCs w:val="32"/>
    </w:rPr>
  </w:style>
  <w:style w:type="character" w:customStyle="1" w:styleId="56">
    <w:name w:val="文档结构图 字符"/>
    <w:link w:val="13"/>
    <w:autoRedefine/>
    <w:qFormat/>
    <w:uiPriority w:val="0"/>
    <w:rPr>
      <w:rFonts w:ascii="Heiti SC Light" w:hAnsi="Calibri" w:eastAsia="Heiti SC Light" w:cs="Calibri"/>
      <w:kern w:val="2"/>
      <w:sz w:val="24"/>
      <w:szCs w:val="24"/>
    </w:rPr>
  </w:style>
  <w:style w:type="character" w:customStyle="1" w:styleId="57">
    <w:name w:val="纯文本 字符"/>
    <w:link w:val="18"/>
    <w:autoRedefine/>
    <w:qFormat/>
    <w:uiPriority w:val="0"/>
    <w:rPr>
      <w:rFonts w:ascii="宋体" w:hAnsi="Courier New" w:cs="Helv"/>
      <w:szCs w:val="21"/>
    </w:rPr>
  </w:style>
  <w:style w:type="paragraph" w:customStyle="1" w:styleId="58">
    <w:name w:val="彩色列表 - 着色 11"/>
    <w:basedOn w:val="1"/>
    <w:autoRedefine/>
    <w:qFormat/>
    <w:uiPriority w:val="34"/>
    <w:pPr>
      <w:ind w:firstLine="420" w:firstLineChars="200"/>
    </w:pPr>
  </w:style>
  <w:style w:type="paragraph" w:styleId="59">
    <w:name w:val="List Paragraph"/>
    <w:basedOn w:val="1"/>
    <w:link w:val="69"/>
    <w:autoRedefine/>
    <w:qFormat/>
    <w:uiPriority w:val="34"/>
    <w:pPr>
      <w:ind w:firstLine="420" w:firstLineChars="200"/>
    </w:pPr>
  </w:style>
  <w:style w:type="paragraph" w:customStyle="1" w:styleId="60">
    <w:name w:val="列表段落1"/>
    <w:basedOn w:val="1"/>
    <w:autoRedefine/>
    <w:qFormat/>
    <w:uiPriority w:val="0"/>
    <w:pPr>
      <w:ind w:firstLine="420" w:firstLineChars="200"/>
    </w:pPr>
  </w:style>
  <w:style w:type="paragraph" w:customStyle="1" w:styleId="61">
    <w:name w:val="正文首行缩进两字符"/>
    <w:basedOn w:val="1"/>
    <w:autoRedefine/>
    <w:qFormat/>
    <w:uiPriority w:val="99"/>
    <w:pPr>
      <w:spacing w:line="360" w:lineRule="auto"/>
      <w:ind w:firstLine="200" w:firstLineChars="200"/>
    </w:pPr>
    <w:rPr>
      <w:rFonts w:ascii="Times New Roman" w:hAnsi="Times New Roman" w:cs="Times New Roman"/>
      <w:szCs w:val="24"/>
    </w:rPr>
  </w:style>
  <w:style w:type="paragraph" w:customStyle="1" w:styleId="62">
    <w:name w:val="中等深浅网格 1 - 着色 21"/>
    <w:basedOn w:val="1"/>
    <w:autoRedefine/>
    <w:qFormat/>
    <w:uiPriority w:val="34"/>
    <w:pPr>
      <w:widowControl/>
      <w:spacing w:before="200" w:after="200" w:line="276" w:lineRule="auto"/>
      <w:ind w:left="720"/>
      <w:contextualSpacing/>
      <w:jc w:val="left"/>
    </w:pPr>
    <w:rPr>
      <w:rFonts w:cs="Times New Roman"/>
      <w:kern w:val="0"/>
      <w:sz w:val="20"/>
      <w:szCs w:val="20"/>
    </w:rPr>
  </w:style>
  <w:style w:type="character" w:customStyle="1" w:styleId="63">
    <w:name w:val="批注框文本 字符"/>
    <w:link w:val="20"/>
    <w:autoRedefine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64">
    <w:name w:val="批注文字 字符2"/>
    <w:link w:val="14"/>
    <w:autoRedefine/>
    <w:qFormat/>
    <w:uiPriority w:val="0"/>
    <w:rPr>
      <w:rFonts w:ascii="Calibri" w:hAnsi="Calibri" w:cs="Calibri"/>
      <w:kern w:val="2"/>
      <w:sz w:val="21"/>
      <w:szCs w:val="21"/>
    </w:rPr>
  </w:style>
  <w:style w:type="character" w:customStyle="1" w:styleId="65">
    <w:name w:val="批注主题 字符"/>
    <w:link w:val="30"/>
    <w:autoRedefine/>
    <w:qFormat/>
    <w:uiPriority w:val="0"/>
    <w:rPr>
      <w:rFonts w:ascii="Calibri" w:hAnsi="Calibri" w:cs="Calibri"/>
      <w:b/>
      <w:bCs/>
      <w:kern w:val="2"/>
      <w:sz w:val="21"/>
      <w:szCs w:val="21"/>
    </w:rPr>
  </w:style>
  <w:style w:type="character" w:customStyle="1" w:styleId="66">
    <w:name w:val="副标题 字符"/>
    <w:autoRedefine/>
    <w:qFormat/>
    <w:uiPriority w:val="0"/>
    <w:rPr>
      <w:rFonts w:ascii="Calibri Light" w:hAnsi="Calibri Light"/>
      <w:b/>
      <w:bCs/>
      <w:kern w:val="28"/>
      <w:sz w:val="32"/>
      <w:szCs w:val="32"/>
    </w:rPr>
  </w:style>
  <w:style w:type="character" w:customStyle="1" w:styleId="67">
    <w:name w:val="标题 3 字符1"/>
    <w:autoRedefine/>
    <w:qFormat/>
    <w:locked/>
    <w:uiPriority w:val="9"/>
    <w:rPr>
      <w:rFonts w:ascii="Calibri" w:hAnsi="Calibri" w:cs="Calibri"/>
      <w:b/>
      <w:bCs/>
      <w:kern w:val="2"/>
      <w:sz w:val="32"/>
      <w:szCs w:val="32"/>
    </w:rPr>
  </w:style>
  <w:style w:type="character" w:customStyle="1" w:styleId="68">
    <w:name w:val="批注文字 字符"/>
    <w:autoRedefine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69">
    <w:name w:val="列表段落 字符2"/>
    <w:link w:val="59"/>
    <w:autoRedefine/>
    <w:qFormat/>
    <w:locked/>
    <w:uiPriority w:val="34"/>
    <w:rPr>
      <w:rFonts w:ascii="Calibri" w:hAnsi="Calibri" w:cs="Calibri"/>
      <w:kern w:val="2"/>
      <w:sz w:val="21"/>
      <w:szCs w:val="21"/>
    </w:rPr>
  </w:style>
  <w:style w:type="character" w:customStyle="1" w:styleId="70">
    <w:name w:val="列表段落 字符"/>
    <w:autoRedefine/>
    <w:qFormat/>
    <w:uiPriority w:val="34"/>
    <w:rPr>
      <w:rFonts w:ascii="等线" w:hAnsi="等线" w:eastAsia="等线" w:cs="Times New Roman"/>
      <w:sz w:val="21"/>
      <w:szCs w:val="22"/>
    </w:rPr>
  </w:style>
  <w:style w:type="character" w:customStyle="1" w:styleId="71">
    <w:name w:val="标题 4 字符"/>
    <w:link w:val="6"/>
    <w:autoRedefine/>
    <w:qFormat/>
    <w:uiPriority w:val="9"/>
    <w:rPr>
      <w:rFonts w:ascii="Cambria" w:hAnsi="Cambria" w:cs="Cambria"/>
      <w:b/>
      <w:bCs/>
      <w:kern w:val="2"/>
      <w:sz w:val="28"/>
      <w:szCs w:val="28"/>
    </w:rPr>
  </w:style>
  <w:style w:type="character" w:customStyle="1" w:styleId="72">
    <w:name w:val="正文文本首行缩进 2 字符1"/>
    <w:autoRedefine/>
    <w:semiHidden/>
    <w:qFormat/>
    <w:uiPriority w:val="99"/>
  </w:style>
  <w:style w:type="paragraph" w:customStyle="1" w:styleId="73">
    <w:name w:val="Bid_正文"/>
    <w:basedOn w:val="12"/>
    <w:link w:val="74"/>
    <w:autoRedefine/>
    <w:qFormat/>
    <w:uiPriority w:val="0"/>
    <w:pPr>
      <w:spacing w:line="360" w:lineRule="auto"/>
      <w:ind w:firstLine="480"/>
    </w:pPr>
    <w:rPr>
      <w:rFonts w:ascii="Times New Roman" w:hAnsi="Times New Roman" w:cs="Times New Roman"/>
      <w:sz w:val="24"/>
      <w:szCs w:val="20"/>
    </w:rPr>
  </w:style>
  <w:style w:type="character" w:customStyle="1" w:styleId="74">
    <w:name w:val="Bid_正文 Char"/>
    <w:link w:val="73"/>
    <w:autoRedefine/>
    <w:qFormat/>
    <w:locked/>
    <w:uiPriority w:val="0"/>
    <w:rPr>
      <w:kern w:val="2"/>
      <w:sz w:val="24"/>
    </w:rPr>
  </w:style>
  <w:style w:type="paragraph" w:customStyle="1" w:styleId="75">
    <w:name w:val="修订1"/>
    <w:autoRedefine/>
    <w:hidden/>
    <w:unhideWhenUsed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76">
    <w:name w:val="标题 2 字符1"/>
    <w:autoRedefine/>
    <w:qFormat/>
    <w:locked/>
    <w:uiPriority w:val="0"/>
    <w:rPr>
      <w:rFonts w:ascii="Cambria" w:hAnsi="Cambria" w:cs="Cambria"/>
      <w:kern w:val="2"/>
      <w:sz w:val="32"/>
      <w:szCs w:val="32"/>
    </w:rPr>
  </w:style>
  <w:style w:type="character" w:customStyle="1" w:styleId="77">
    <w:name w:val="批注文字 字符1"/>
    <w:autoRedefine/>
    <w:qFormat/>
    <w:uiPriority w:val="99"/>
    <w:rPr>
      <w:rFonts w:ascii="Calibri" w:hAnsi="Calibri" w:cs="Calibri"/>
      <w:b/>
      <w:bCs/>
      <w:kern w:val="2"/>
      <w:sz w:val="21"/>
      <w:szCs w:val="21"/>
    </w:rPr>
  </w:style>
  <w:style w:type="character" w:customStyle="1" w:styleId="78">
    <w:name w:val="列表段落 字符1"/>
    <w:autoRedefine/>
    <w:qFormat/>
    <w:locked/>
    <w:uiPriority w:val="34"/>
    <w:rPr>
      <w:rFonts w:ascii="Calibri" w:hAnsi="Calibri" w:cs="Calibri"/>
      <w:b/>
      <w:bCs/>
      <w:kern w:val="2"/>
      <w:sz w:val="21"/>
      <w:szCs w:val="21"/>
    </w:rPr>
  </w:style>
  <w:style w:type="paragraph" w:customStyle="1" w:styleId="79">
    <w:name w:val="B正文"/>
    <w:basedOn w:val="1"/>
    <w:link w:val="80"/>
    <w:autoRedefine/>
    <w:qFormat/>
    <w:uiPriority w:val="0"/>
    <w:pPr>
      <w:spacing w:line="360" w:lineRule="auto"/>
      <w:ind w:firstLine="480" w:firstLineChars="200"/>
    </w:pPr>
    <w:rPr>
      <w:rFonts w:ascii="宋体" w:hAnsi="宋体" w:cs="Times New Roman"/>
      <w:sz w:val="24"/>
      <w:szCs w:val="22"/>
    </w:rPr>
  </w:style>
  <w:style w:type="character" w:customStyle="1" w:styleId="80">
    <w:name w:val="B正文 Char"/>
    <w:link w:val="79"/>
    <w:autoRedefine/>
    <w:qFormat/>
    <w:uiPriority w:val="0"/>
    <w:rPr>
      <w:rFonts w:ascii="宋体" w:hAnsi="宋体"/>
      <w:kern w:val="2"/>
      <w:sz w:val="24"/>
      <w:szCs w:val="22"/>
    </w:rPr>
  </w:style>
  <w:style w:type="paragraph" w:customStyle="1" w:styleId="81">
    <w:name w:val="1段落"/>
    <w:basedOn w:val="1"/>
    <w:link w:val="82"/>
    <w:autoRedefine/>
    <w:qFormat/>
    <w:uiPriority w:val="0"/>
    <w:pPr>
      <w:numPr>
        <w:ilvl w:val="0"/>
        <w:numId w:val="2"/>
      </w:numPr>
      <w:spacing w:line="360" w:lineRule="auto"/>
      <w:ind w:left="0" w:firstLine="200" w:firstLineChars="200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82">
    <w:name w:val="1段落 字符"/>
    <w:basedOn w:val="34"/>
    <w:link w:val="81"/>
    <w:autoRedefine/>
    <w:qFormat/>
    <w:uiPriority w:val="0"/>
    <w:rPr>
      <w:rFonts w:ascii="宋体" w:hAnsi="宋体" w:cs="宋体"/>
      <w:color w:val="000000"/>
      <w:sz w:val="24"/>
      <w:szCs w:val="24"/>
    </w:rPr>
  </w:style>
  <w:style w:type="character" w:customStyle="1" w:styleId="83">
    <w:name w:val="标题 5 字符"/>
    <w:basedOn w:val="34"/>
    <w:link w:val="7"/>
    <w:autoRedefine/>
    <w:qFormat/>
    <w:uiPriority w:val="9"/>
    <w:rPr>
      <w:rFonts w:ascii="Calibri" w:hAnsi="Calibri" w:cs="Calibri"/>
      <w:b/>
      <w:bCs/>
      <w:kern w:val="2"/>
      <w:sz w:val="28"/>
      <w:szCs w:val="28"/>
    </w:rPr>
  </w:style>
  <w:style w:type="character" w:customStyle="1" w:styleId="84">
    <w:name w:val="标题 字符"/>
    <w:link w:val="29"/>
    <w:autoRedefine/>
    <w:qFormat/>
    <w:uiPriority w:val="0"/>
    <w:rPr>
      <w:rFonts w:ascii="等线 Light" w:hAnsi="等线 Light"/>
      <w:b/>
      <w:bCs/>
      <w:kern w:val="2"/>
      <w:sz w:val="32"/>
      <w:szCs w:val="32"/>
    </w:rPr>
  </w:style>
  <w:style w:type="paragraph" w:customStyle="1" w:styleId="85">
    <w:name w:val="列表段落2"/>
    <w:basedOn w:val="1"/>
    <w:autoRedefine/>
    <w:qFormat/>
    <w:uiPriority w:val="0"/>
    <w:pPr>
      <w:ind w:firstLine="420" w:firstLineChars="200"/>
    </w:pPr>
  </w:style>
  <w:style w:type="character" w:customStyle="1" w:styleId="86">
    <w:name w:val="标题 字符1"/>
    <w:basedOn w:val="34"/>
    <w:autoRedefine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87">
    <w:name w:val="标题 6 字符"/>
    <w:link w:val="8"/>
    <w:autoRedefine/>
    <w:qFormat/>
    <w:uiPriority w:val="9"/>
    <w:rPr>
      <w:rFonts w:ascii="Cambria" w:hAnsi="Cambria" w:cs="Cambria"/>
      <w:b/>
      <w:bCs/>
      <w:kern w:val="2"/>
      <w:sz w:val="24"/>
      <w:szCs w:val="24"/>
    </w:rPr>
  </w:style>
  <w:style w:type="character" w:customStyle="1" w:styleId="88">
    <w:name w:val="标题 7 字符"/>
    <w:link w:val="9"/>
    <w:autoRedefine/>
    <w:qFormat/>
    <w:uiPriority w:val="9"/>
    <w:rPr>
      <w:rFonts w:ascii="Calibri" w:hAnsi="Calibri" w:cs="Calibri"/>
      <w:b/>
      <w:bCs/>
      <w:kern w:val="2"/>
      <w:sz w:val="24"/>
      <w:szCs w:val="24"/>
    </w:rPr>
  </w:style>
  <w:style w:type="character" w:customStyle="1" w:styleId="89">
    <w:name w:val="标题 8 字符"/>
    <w:link w:val="10"/>
    <w:autoRedefine/>
    <w:qFormat/>
    <w:uiPriority w:val="9"/>
    <w:rPr>
      <w:rFonts w:ascii="Cambria" w:hAnsi="Cambria" w:cs="Cambria"/>
      <w:kern w:val="2"/>
      <w:sz w:val="24"/>
      <w:szCs w:val="24"/>
    </w:rPr>
  </w:style>
  <w:style w:type="character" w:customStyle="1" w:styleId="90">
    <w:name w:val="标题 9 字符"/>
    <w:link w:val="11"/>
    <w:autoRedefine/>
    <w:qFormat/>
    <w:uiPriority w:val="9"/>
    <w:rPr>
      <w:rFonts w:ascii="Cambria" w:hAnsi="Cambria" w:cs="Cambria"/>
      <w:kern w:val="2"/>
      <w:sz w:val="21"/>
      <w:szCs w:val="21"/>
    </w:rPr>
  </w:style>
  <w:style w:type="character" w:customStyle="1" w:styleId="91">
    <w:name w:val="正文文本缩进 3 字符1"/>
    <w:autoRedefine/>
    <w:semiHidden/>
    <w:qFormat/>
    <w:uiPriority w:val="99"/>
    <w:rPr>
      <w:rFonts w:ascii="Calibri" w:hAnsi="Calibri" w:cs="Calibri"/>
      <w:kern w:val="2"/>
      <w:sz w:val="16"/>
      <w:szCs w:val="16"/>
    </w:rPr>
  </w:style>
  <w:style w:type="character" w:customStyle="1" w:styleId="92">
    <w:name w:val="页眉 字符1"/>
    <w:autoRedefine/>
    <w:semiHidden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93">
    <w:name w:val="正文文本缩进 字符1"/>
    <w:autoRedefine/>
    <w:semiHidden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94">
    <w:name w:val="页脚 字符1"/>
    <w:autoRedefine/>
    <w:semiHidden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95">
    <w:name w:val="批注框文本 字符1"/>
    <w:autoRedefine/>
    <w:semiHidden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96">
    <w:name w:val="正文文本 字符1"/>
    <w:autoRedefine/>
    <w:semiHidden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97">
    <w:name w:val="文档结构图 字符1"/>
    <w:autoRedefine/>
    <w:semiHidden/>
    <w:qFormat/>
    <w:uiPriority w:val="99"/>
    <w:rPr>
      <w:rFonts w:ascii="Microsoft YaHei UI" w:hAnsi="Calibri" w:eastAsia="Microsoft YaHei UI" w:cs="Calibri"/>
      <w:kern w:val="2"/>
      <w:sz w:val="18"/>
      <w:szCs w:val="18"/>
    </w:rPr>
  </w:style>
  <w:style w:type="character" w:customStyle="1" w:styleId="98">
    <w:name w:val="纯文本 字符1"/>
    <w:autoRedefine/>
    <w:semiHidden/>
    <w:qFormat/>
    <w:uiPriority w:val="99"/>
    <w:rPr>
      <w:rFonts w:ascii="等线" w:hAnsi="Courier New" w:eastAsia="等线" w:cs="Courier New"/>
      <w:kern w:val="2"/>
      <w:sz w:val="21"/>
      <w:szCs w:val="21"/>
    </w:rPr>
  </w:style>
  <w:style w:type="character" w:customStyle="1" w:styleId="99">
    <w:name w:val="批注主题 字符1"/>
    <w:autoRedefine/>
    <w:semiHidden/>
    <w:qFormat/>
    <w:uiPriority w:val="99"/>
    <w:rPr>
      <w:rFonts w:ascii="Calibri" w:hAnsi="Calibri" w:cs="Calibri"/>
      <w:b/>
      <w:bCs/>
      <w:kern w:val="2"/>
      <w:sz w:val="21"/>
      <w:szCs w:val="21"/>
    </w:rPr>
  </w:style>
  <w:style w:type="character" w:customStyle="1" w:styleId="100">
    <w:name w:val="正文文本缩进 2 字符1"/>
    <w:autoRedefine/>
    <w:semiHidden/>
    <w:qFormat/>
    <w:uiPriority w:val="99"/>
    <w:rPr>
      <w:rFonts w:ascii="Calibri" w:hAnsi="Calibri" w:cs="Calibri"/>
      <w:kern w:val="2"/>
      <w:sz w:val="21"/>
      <w:szCs w:val="21"/>
    </w:rPr>
  </w:style>
  <w:style w:type="paragraph" w:customStyle="1" w:styleId="101">
    <w:name w:val="列表段落3"/>
    <w:basedOn w:val="1"/>
    <w:autoRedefine/>
    <w:qFormat/>
    <w:uiPriority w:val="0"/>
    <w:pPr>
      <w:ind w:firstLine="420" w:firstLineChars="200"/>
    </w:pPr>
  </w:style>
  <w:style w:type="character" w:customStyle="1" w:styleId="102">
    <w:name w:val="正文缩进 字符"/>
    <w:link w:val="12"/>
    <w:autoRedefine/>
    <w:qFormat/>
    <w:uiPriority w:val="0"/>
    <w:rPr>
      <w:rFonts w:ascii="Calibri" w:hAnsi="Calibri" w:cs="Calibri"/>
      <w:kern w:val="2"/>
      <w:sz w:val="21"/>
      <w:szCs w:val="21"/>
    </w:rPr>
  </w:style>
  <w:style w:type="character" w:customStyle="1" w:styleId="103">
    <w:name w:val="列出段落 Char"/>
    <w:link w:val="104"/>
    <w:autoRedefine/>
    <w:qFormat/>
    <w:uiPriority w:val="34"/>
    <w:rPr>
      <w:rFonts w:ascii="等线" w:hAnsi="等线" w:eastAsia="等线"/>
      <w:kern w:val="2"/>
      <w:sz w:val="21"/>
      <w:szCs w:val="22"/>
    </w:rPr>
  </w:style>
  <w:style w:type="paragraph" w:customStyle="1" w:styleId="104">
    <w:name w:val="列出段落1"/>
    <w:basedOn w:val="1"/>
    <w:link w:val="103"/>
    <w:autoRedefine/>
    <w:qFormat/>
    <w:uiPriority w:val="34"/>
    <w:pPr>
      <w:ind w:firstLine="420" w:firstLineChars="200"/>
    </w:pPr>
    <w:rPr>
      <w:rFonts w:ascii="等线" w:hAnsi="等线" w:eastAsia="等线" w:cs="Times New Roman"/>
      <w:szCs w:val="22"/>
    </w:rPr>
  </w:style>
  <w:style w:type="character" w:customStyle="1" w:styleId="105">
    <w:name w:val="批注文字 Char"/>
    <w:autoRedefine/>
    <w:qFormat/>
    <w:uiPriority w:val="0"/>
    <w:rPr>
      <w:rFonts w:ascii="Calibri" w:hAnsi="Calibri" w:cs="Calibri"/>
      <w:kern w:val="2"/>
      <w:sz w:val="21"/>
      <w:szCs w:val="21"/>
    </w:rPr>
  </w:style>
  <w:style w:type="paragraph" w:customStyle="1" w:styleId="106">
    <w:name w:val="_正文"/>
    <w:basedOn w:val="1"/>
    <w:autoRedefine/>
    <w:qFormat/>
    <w:uiPriority w:val="0"/>
    <w:rPr>
      <w:rFonts w:ascii="Times New Roman" w:hAnsi="Times New Roman" w:cs="Times New Roman"/>
    </w:rPr>
  </w:style>
  <w:style w:type="paragraph" w:customStyle="1" w:styleId="107">
    <w:name w:val="正文 A"/>
    <w:autoRedefine/>
    <w:qFormat/>
    <w:uiPriority w:val="0"/>
    <w:pPr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u w:color="000000"/>
      <w:lang w:val="en-US" w:eastAsia="zh-CN" w:bidi="ar-SA"/>
    </w:rPr>
  </w:style>
  <w:style w:type="paragraph" w:customStyle="1" w:styleId="108">
    <w:name w:val="表格正文"/>
    <w:basedOn w:val="1"/>
    <w:autoRedefine/>
    <w:qFormat/>
    <w:uiPriority w:val="0"/>
    <w:pPr>
      <w:snapToGrid w:val="0"/>
      <w:spacing w:line="0" w:lineRule="atLeast"/>
    </w:pPr>
    <w:rPr>
      <w:rFonts w:ascii="Times New Roman" w:hAnsi="Times New Roman" w:cs="Times New Roman"/>
    </w:rPr>
  </w:style>
  <w:style w:type="paragraph" w:customStyle="1" w:styleId="109">
    <w:name w:val="正文文本 (2)1"/>
    <w:basedOn w:val="1"/>
    <w:autoRedefine/>
    <w:qFormat/>
    <w:uiPriority w:val="99"/>
    <w:pPr>
      <w:shd w:val="clear" w:color="auto" w:fill="FFFFFF"/>
      <w:spacing w:line="240" w:lineRule="atLeast"/>
      <w:ind w:hanging="140"/>
      <w:jc w:val="left"/>
    </w:pPr>
    <w:rPr>
      <w:rFonts w:ascii="宋体" w:hAnsi="宋体" w:cs="Times New Roman"/>
      <w:kern w:val="0"/>
      <w:sz w:val="22"/>
      <w:szCs w:val="22"/>
    </w:rPr>
  </w:style>
  <w:style w:type="paragraph" w:customStyle="1" w:styleId="110">
    <w:name w:val="修订2"/>
    <w:autoRedefine/>
    <w:hidden/>
    <w:unhideWhenUsed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viewhigh</Company>
  <Pages>19</Pages>
  <Words>1829</Words>
  <Characters>10427</Characters>
  <Lines>86</Lines>
  <Paragraphs>24</Paragraphs>
  <TotalTime>25</TotalTime>
  <ScaleCrop>false</ScaleCrop>
  <LinksUpToDate>false</LinksUpToDate>
  <CharactersWithSpaces>12232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2024-02-26T05:42:00Z</dcterms:created>
  <dc:creator>雨林木风</dc:creator>
  <cp:lastModifiedBy>Administrator</cp:lastModifiedBy>
  <dcterms:modified xsi:type="dcterms:W3CDTF">2024-04-10T08:33:17Z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E90E94033C784C67B96EB0BD9988FA09</vt:lpwstr>
  </property>
</Properties>
</file>