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E7AE">
      <w:pPr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吸脂器参考参数</w:t>
      </w:r>
    </w:p>
    <w:p w14:paraId="02E354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1、极限负压值:≥0.095MPa(95KPa)</w:t>
      </w:r>
    </w:p>
    <w:p w14:paraId="775737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2、瞬时抽气速率:&gt;80L/min(泵口抽气速率&gt;125L/min)</w:t>
      </w:r>
    </w:p>
    <w:p w14:paraId="5ACFB6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3、负压调节范围:0.06MPa至极限负压0.095MPa的范围内任意调节</w:t>
      </w:r>
    </w:p>
    <w:p w14:paraId="67998C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4、蠕动泵极限流量:≥250mL/min(最大999mL/min，可无级变速)</w:t>
      </w:r>
    </w:p>
    <w:p w14:paraId="62B3CC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5、工作噪音:≤65db(A)</w:t>
      </w:r>
    </w:p>
    <w:p w14:paraId="62056A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6、外壳温升:≤20℃</w:t>
      </w:r>
    </w:p>
    <w:p w14:paraId="13986F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7、设备的额定电压和频率:AC220V±10%;50Hz±1Hz</w:t>
      </w:r>
    </w:p>
    <w:p w14:paraId="29F7A1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8、输入功率:1200VA</w:t>
      </w:r>
    </w:p>
    <w:p w14:paraId="39C1F3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9、防电击类型分类:I类</w:t>
      </w:r>
    </w:p>
    <w:p w14:paraId="183969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10、防电击的程度分类:B型。</w:t>
      </w:r>
    </w:p>
    <w:p w14:paraId="71AC7E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11、运行方式:间歇加载的连续运行。</w:t>
      </w:r>
    </w:p>
    <w:p w14:paraId="7A9E1E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12、收集容器容量</w:t>
      </w:r>
      <w:r>
        <w:rPr>
          <w:rFonts w:hint="eastAsia"/>
          <w:lang w:val="en-US" w:eastAsia="zh-CN"/>
        </w:rPr>
        <w:t>约</w:t>
      </w:r>
      <w:r>
        <w:rPr>
          <w:rFonts w:hint="default"/>
          <w:lang w:val="en-US" w:eastAsia="zh-CN"/>
        </w:rPr>
        <w:t>2000mlX2</w:t>
      </w:r>
    </w:p>
    <w:p w14:paraId="16356BCA">
      <w:pPr>
        <w:rPr>
          <w:rFonts w:hint="eastAsia"/>
          <w:lang w:val="en-US" w:eastAsia="zh-CN"/>
        </w:rPr>
      </w:pPr>
    </w:p>
    <w:p w14:paraId="5A84C14E">
      <w:pPr>
        <w:rPr>
          <w:rFonts w:hint="eastAsia"/>
          <w:lang w:val="en-US" w:eastAsia="zh-CN"/>
        </w:rPr>
      </w:pPr>
    </w:p>
    <w:p w14:paraId="5D85A592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空气压力波治疗仪参考参数</w:t>
      </w:r>
    </w:p>
    <w:p w14:paraId="01B1CC01">
      <w:pPr>
        <w:spacing w:line="360" w:lineRule="auto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1、工作环境：</w:t>
      </w:r>
    </w:p>
    <w:p w14:paraId="4CA498BA">
      <w:pPr>
        <w:spacing w:line="360" w:lineRule="auto"/>
        <w:ind w:firstLine="240" w:firstLineChars="1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环境温度5℃～40℃； 相对湿度≤80%；大气压范围860hPa～1060hPa；电源AC 220V±22V 50Hz±1Hz；预热时间2min；输入功率150VA；</w:t>
      </w:r>
    </w:p>
    <w:p w14:paraId="5FA10E71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2、一键飞梭的操作模式，所有调节均可通过一个键的旋转按压实现； </w:t>
      </w:r>
    </w:p>
    <w:p w14:paraId="435B2C2F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3、便携台式机，小巧便携； </w:t>
      </w:r>
    </w:p>
    <w:p w14:paraId="4C8C3FC3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4、可连续工作8小时以上； </w:t>
      </w:r>
    </w:p>
    <w:p w14:paraId="45B4E5EB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5、工作噪声：正常工作时噪声应≤65dB(A)； </w:t>
      </w:r>
    </w:p>
    <w:p w14:paraId="3BDF36F6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6、治疗时间：1～99min可调，调节步长为1min，定时误差≤±2%，最大≤±1min； </w:t>
      </w:r>
    </w:p>
    <w:p w14:paraId="7941A2F4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7、空气波+生物波“两功合一”； </w:t>
      </w:r>
    </w:p>
    <w:p w14:paraId="17144394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8、标配4腔充气，可选配转接口扩展为8腔； </w:t>
      </w:r>
    </w:p>
    <w:p w14:paraId="455FF577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9、空气波充气模式：5种充气模式；</w:t>
      </w:r>
    </w:p>
    <w:p w14:paraId="405672F9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10、空气波压力范围：5kPa～25kPa可调，调节步长1kPa； </w:t>
      </w:r>
    </w:p>
    <w:p w14:paraId="0862D0E2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11、</w:t>
      </w:r>
      <w:bookmarkStart w:id="0" w:name="_GoBack"/>
      <w:bookmarkEnd w:id="0"/>
      <w:r>
        <w:rPr>
          <w:rFonts w:hint="eastAsia" w:ascii="宋体" w:hAnsi="宋体" w:cs="仿宋_GB2312"/>
          <w:sz w:val="24"/>
        </w:rPr>
        <w:t xml:space="preserve">配备紧急制动按钮，可随时中止治疗程序，保证患者治疗安全无隐患； </w:t>
      </w:r>
    </w:p>
    <w:p w14:paraId="5BC3A1A3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12、空气波具有四重自动泄压功能，保护患者使用安全； </w:t>
      </w:r>
    </w:p>
    <w:p w14:paraId="2E89F8D2">
      <w:pPr>
        <w:spacing w:line="360" w:lineRule="auto"/>
        <w:jc w:val="lef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13、电疗输出频率800Hz±10%； </w:t>
      </w:r>
    </w:p>
    <w:p w14:paraId="535993EC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14、生物波治疗4种治疗模式：模式1：无序波、模式2：菱形波、模式3：矩形波、模式4：钟形波；</w:t>
      </w:r>
      <w:r>
        <w:rPr>
          <w:rFonts w:hint="eastAsia" w:ascii="宋体" w:hAnsi="宋体" w:cs="仿宋_GB2312"/>
          <w:sz w:val="24"/>
        </w:rPr>
        <w:t xml:space="preserve"> </w:t>
      </w:r>
    </w:p>
    <w:p w14:paraId="6BB7260E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15、生物波有1～4四种模式可选； </w:t>
      </w:r>
    </w:p>
    <w:p w14:paraId="78DA8E5E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16、电疗最大输出幅度有效值≤25V； </w:t>
      </w:r>
    </w:p>
    <w:p w14:paraId="06B49501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17、电疗频率 1～99 级可调，电疗强度 1～99 级可调，比率 1～99 级可调，步长：1 级；输出无直流分量；</w:t>
      </w:r>
    </w:p>
    <w:p w14:paraId="03FFB490">
      <w:pPr>
        <w:spacing w:line="360" w:lineRule="auto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18、电疗脉冲宽度：0.6ms±10%；</w:t>
      </w:r>
    </w:p>
    <w:p w14:paraId="26EB83E0">
      <w:pPr>
        <w:rPr>
          <w:rFonts w:hint="default"/>
          <w:lang w:val="en-US" w:eastAsia="zh-CN"/>
        </w:rPr>
      </w:pPr>
    </w:p>
    <w:p w14:paraId="33B2D0C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2025-08-13T06:25:38Z</dcterms:created>
  <dc:creator>MYY</dc:creator>
  <cp:lastModifiedBy>痛楽</cp:lastModifiedBy>
  <dcterms:modified xsi:type="dcterms:W3CDTF">2025-08-13T06:31:22Z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eyJoZGlkIjoiMjlmMmU5MTA3YTdiZWFiZmM5NWUwYjk0NWMwYzNkOGEiLCJ1c2VySWQiOiIxNDIxMjkxOCJ9</vt:lpwstr>
  </property>
  <property fmtid="{D5CDD505-2E9C-101B-9397-08002B2CF9AE}" pid="4" name="ICV">
    <vt:lpwstr>277D4E270E5B4581864D891B0A384321_12</vt:lpwstr>
  </property>
</Properties>
</file>