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5718E">
      <w:pPr>
        <w:jc w:val="center"/>
        <w:rPr>
          <w:rFonts w:hint="eastAsia"/>
          <w:sz w:val="32"/>
          <w:szCs w:val="32"/>
          <w:lang w:val="en-US" w:eastAsia="zh-CN"/>
        </w:rPr>
      </w:pPr>
      <w:r>
        <w:rPr>
          <w:rFonts w:hint="eastAsia"/>
          <w:sz w:val="32"/>
          <w:szCs w:val="32"/>
          <w:lang w:val="en-US" w:eastAsia="zh-CN"/>
        </w:rPr>
        <w:t>设备参数</w:t>
      </w:r>
    </w:p>
    <w:p w14:paraId="71BD67C0">
      <w:pPr>
        <w:numPr>
          <w:numId w:val="0"/>
        </w:numPr>
        <w:spacing w:line="360" w:lineRule="auto"/>
        <w:ind w:leftChars="0"/>
        <w:jc w:val="left"/>
        <w:rPr>
          <w:rFonts w:hint="default" w:ascii="宋体" w:hAnsi="宋体" w:eastAsia="宋体"/>
          <w:b/>
          <w:bCs/>
          <w:color w:val="FF0000"/>
          <w:sz w:val="24"/>
          <w:szCs w:val="24"/>
          <w:lang w:val="en-US" w:eastAsia="zh-CN"/>
        </w:rPr>
      </w:pPr>
      <w:r>
        <w:rPr>
          <w:rFonts w:hint="eastAsia" w:ascii="宋体" w:hAnsi="宋体" w:eastAsia="宋体"/>
          <w:b/>
          <w:bCs/>
          <w:sz w:val="24"/>
          <w:szCs w:val="24"/>
          <w:lang w:val="en-US" w:eastAsia="zh-CN"/>
        </w:rPr>
        <w:t>一、</w:t>
      </w:r>
      <w:r>
        <w:rPr>
          <w:rFonts w:hint="eastAsia" w:ascii="宋体" w:hAnsi="宋体" w:eastAsia="宋体"/>
          <w:b/>
          <w:bCs/>
          <w:sz w:val="24"/>
          <w:szCs w:val="24"/>
        </w:rPr>
        <w:t>智能中医四诊仪</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舌面脉信息采集体质辨识系统</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 xml:space="preserve"> 数量：</w:t>
      </w:r>
      <w:r>
        <w:rPr>
          <w:rFonts w:hint="eastAsia" w:ascii="宋体" w:hAnsi="宋体" w:eastAsia="宋体"/>
          <w:b/>
          <w:bCs/>
          <w:color w:val="FF0000"/>
          <w:sz w:val="24"/>
          <w:szCs w:val="24"/>
          <w:lang w:val="en-US" w:eastAsia="zh-CN"/>
        </w:rPr>
        <w:t>2台</w:t>
      </w:r>
    </w:p>
    <w:p w14:paraId="69334D51">
      <w:pPr>
        <w:spacing w:line="360" w:lineRule="auto"/>
        <w:rPr>
          <w:rFonts w:hint="eastAsia" w:ascii="宋体" w:hAnsi="宋体" w:eastAsia="宋体"/>
          <w:szCs w:val="21"/>
        </w:rPr>
      </w:pPr>
      <w:r>
        <w:rPr>
          <w:rFonts w:hint="eastAsia" w:ascii="宋体" w:hAnsi="宋体" w:eastAsia="宋体"/>
          <w:szCs w:val="21"/>
          <w:lang w:eastAsia="zh-CN"/>
        </w:rPr>
        <w:t>（</w:t>
      </w:r>
      <w:r>
        <w:rPr>
          <w:rFonts w:hint="eastAsia" w:ascii="宋体" w:hAnsi="宋体" w:eastAsia="宋体"/>
          <w:szCs w:val="21"/>
          <w:lang w:val="en-US" w:eastAsia="zh-CN"/>
        </w:rPr>
        <w:t>一</w:t>
      </w:r>
      <w:r>
        <w:rPr>
          <w:rFonts w:hint="eastAsia" w:ascii="宋体" w:hAnsi="宋体" w:eastAsia="宋体"/>
          <w:szCs w:val="21"/>
          <w:lang w:eastAsia="zh-CN"/>
        </w:rPr>
        <w:t>）</w:t>
      </w:r>
      <w:r>
        <w:rPr>
          <w:rFonts w:hint="eastAsia" w:ascii="宋体" w:hAnsi="宋体" w:eastAsia="宋体"/>
          <w:szCs w:val="21"/>
        </w:rPr>
        <w:t>、</w:t>
      </w:r>
      <w:r>
        <w:rPr>
          <w:rFonts w:hint="eastAsia" w:ascii="宋体" w:hAnsi="宋体" w:eastAsia="宋体"/>
          <w:b/>
          <w:szCs w:val="21"/>
        </w:rPr>
        <w:t>设备安全性要求</w:t>
      </w:r>
    </w:p>
    <w:p w14:paraId="702A1608">
      <w:pPr>
        <w:spacing w:line="360" w:lineRule="auto"/>
        <w:rPr>
          <w:rFonts w:hint="eastAsia" w:ascii="宋体" w:hAnsi="宋体" w:eastAsia="宋体"/>
          <w:szCs w:val="21"/>
        </w:rPr>
      </w:pPr>
      <w:r>
        <w:rPr>
          <w:rFonts w:hint="eastAsia" w:ascii="宋体" w:hAnsi="宋体" w:eastAsia="宋体"/>
          <w:szCs w:val="21"/>
        </w:rPr>
        <w:t>1、投标产品须具备面色、舌象、脉象及问诊等中医数据信息采集分析功能的设备，所提供的产品功能须提供医疗器械注册证；</w:t>
      </w:r>
    </w:p>
    <w:p w14:paraId="199C298B">
      <w:pPr>
        <w:spacing w:line="360" w:lineRule="auto"/>
        <w:rPr>
          <w:rFonts w:hint="eastAsia" w:ascii="宋体" w:hAnsi="宋体" w:eastAsia="宋体"/>
          <w:szCs w:val="21"/>
        </w:rPr>
      </w:pPr>
      <w:r>
        <w:rPr>
          <w:rFonts w:hint="eastAsia" w:ascii="宋体" w:hAnsi="宋体" w:eastAsia="宋体"/>
          <w:szCs w:val="21"/>
        </w:rPr>
        <w:t>2、设备</w:t>
      </w:r>
      <w:r>
        <w:rPr>
          <w:rFonts w:ascii="宋体" w:hAnsi="宋体" w:eastAsia="宋体"/>
          <w:szCs w:val="21"/>
        </w:rPr>
        <w:t>须</w:t>
      </w:r>
      <w:r>
        <w:rPr>
          <w:rFonts w:hint="eastAsia" w:ascii="宋体" w:hAnsi="宋体" w:eastAsia="宋体"/>
          <w:szCs w:val="21"/>
        </w:rPr>
        <w:t>通过电磁兼容（EMC）安全强制标准检验；</w:t>
      </w:r>
    </w:p>
    <w:p w14:paraId="16F27E0F">
      <w:pPr>
        <w:spacing w:line="360" w:lineRule="auto"/>
        <w:rPr>
          <w:rFonts w:hint="eastAsia" w:ascii="宋体" w:hAnsi="宋体" w:eastAsia="宋体"/>
          <w:szCs w:val="21"/>
        </w:rPr>
      </w:pPr>
      <w:r>
        <w:rPr>
          <w:rFonts w:hint="eastAsia" w:ascii="宋体" w:hAnsi="宋体" w:eastAsia="宋体"/>
          <w:szCs w:val="21"/>
          <w:lang w:eastAsia="zh-CN"/>
        </w:rPr>
        <w:t>（</w:t>
      </w:r>
      <w:r>
        <w:rPr>
          <w:rFonts w:hint="eastAsia" w:ascii="宋体" w:hAnsi="宋体" w:eastAsia="宋体"/>
          <w:szCs w:val="21"/>
          <w:lang w:val="en-US" w:eastAsia="zh-CN"/>
        </w:rPr>
        <w:t>二</w:t>
      </w:r>
      <w:r>
        <w:rPr>
          <w:rFonts w:hint="eastAsia" w:ascii="宋体" w:hAnsi="宋体" w:eastAsia="宋体"/>
          <w:szCs w:val="21"/>
          <w:lang w:eastAsia="zh-CN"/>
        </w:rPr>
        <w:t>）</w:t>
      </w:r>
      <w:r>
        <w:rPr>
          <w:rFonts w:hint="eastAsia" w:ascii="宋体" w:hAnsi="宋体" w:eastAsia="宋体"/>
          <w:szCs w:val="21"/>
        </w:rPr>
        <w:t>、</w:t>
      </w:r>
      <w:r>
        <w:rPr>
          <w:rFonts w:hint="eastAsia" w:ascii="宋体" w:hAnsi="宋体" w:eastAsia="宋体"/>
          <w:b/>
          <w:szCs w:val="21"/>
        </w:rPr>
        <w:t>设备技术性能要求</w:t>
      </w:r>
    </w:p>
    <w:p w14:paraId="19583D46">
      <w:pPr>
        <w:spacing w:line="360" w:lineRule="auto"/>
        <w:outlineLvl w:val="0"/>
        <w:rPr>
          <w:rFonts w:hint="eastAsia" w:ascii="宋体" w:hAnsi="宋体" w:eastAsia="宋体"/>
          <w:color w:val="000000"/>
          <w:szCs w:val="21"/>
        </w:rPr>
      </w:pPr>
      <w:r>
        <w:rPr>
          <w:rFonts w:hint="eastAsia" w:ascii="宋体" w:hAnsi="宋体" w:eastAsia="宋体"/>
          <w:color w:val="000000"/>
          <w:szCs w:val="21"/>
        </w:rPr>
        <w:t>1、设备具备望诊采集箱，需符合人体工程学的采集口，贴合面部，防止外部光线透进，望诊采集箱与患者接触部分需可拆卸消毒，具有可拆卸的独立防尘盖； 须提供组件样品或清晰拆卸图片，并提供国家药监局认定机构出具的检测报告证明。</w:t>
      </w:r>
    </w:p>
    <w:p w14:paraId="69336A63">
      <w:pPr>
        <w:spacing w:line="360" w:lineRule="auto"/>
        <w:outlineLvl w:val="0"/>
        <w:rPr>
          <w:rFonts w:hint="eastAsia" w:ascii="宋体" w:hAnsi="宋体" w:eastAsia="宋体"/>
          <w:color w:val="000000"/>
          <w:szCs w:val="21"/>
        </w:rPr>
      </w:pPr>
      <w:r>
        <w:rPr>
          <w:rFonts w:hint="eastAsia" w:ascii="宋体" w:hAnsi="宋体" w:eastAsia="宋体"/>
          <w:color w:val="000000"/>
          <w:szCs w:val="21"/>
        </w:rPr>
        <w:t>2、设备望诊采集箱具备可拆卸的唾液接盘，便于清洁；须提供组件样品或清晰拆卸图片。</w:t>
      </w:r>
    </w:p>
    <w:p w14:paraId="4F8EAF20">
      <w:pPr>
        <w:spacing w:line="360" w:lineRule="auto"/>
        <w:outlineLvl w:val="0"/>
        <w:rPr>
          <w:rFonts w:hint="eastAsia" w:ascii="宋体" w:hAnsi="宋体" w:eastAsia="宋体"/>
          <w:color w:val="000000"/>
          <w:szCs w:val="21"/>
        </w:rPr>
      </w:pPr>
      <w:r>
        <w:rPr>
          <w:rFonts w:hint="eastAsia" w:ascii="宋体" w:hAnsi="宋体" w:eastAsia="宋体"/>
          <w:color w:val="000000"/>
          <w:szCs w:val="21"/>
        </w:rPr>
        <w:t>3、为保证望诊采集时密闭性，且适应不同大小脸型，望诊采集箱下颌托可上下调节，下颌托可拆卸；须提供组件样品或清晰拆卸图片，并提供国家药监局认定机构出具的检测报告证明。</w:t>
      </w:r>
    </w:p>
    <w:p w14:paraId="1A66E5F5">
      <w:pPr>
        <w:spacing w:line="360" w:lineRule="auto"/>
        <w:outlineLvl w:val="0"/>
        <w:rPr>
          <w:rFonts w:hint="eastAsia" w:ascii="宋体" w:hAnsi="宋体" w:eastAsia="宋体"/>
          <w:color w:val="000000"/>
          <w:szCs w:val="21"/>
        </w:rPr>
      </w:pPr>
      <w:r>
        <w:rPr>
          <w:rFonts w:hint="eastAsia" w:ascii="宋体" w:hAnsi="宋体" w:eastAsia="宋体"/>
          <w:color w:val="000000"/>
          <w:szCs w:val="21"/>
        </w:rPr>
        <w:t>4、舌面象采集窗口光源显色指数：Ra≥90；</w:t>
      </w:r>
    </w:p>
    <w:p w14:paraId="789096AE">
      <w:pPr>
        <w:spacing w:line="360" w:lineRule="auto"/>
        <w:outlineLvl w:val="0"/>
        <w:rPr>
          <w:rFonts w:hint="eastAsia" w:ascii="宋体" w:hAnsi="宋体" w:eastAsia="宋体"/>
          <w:color w:val="000000"/>
          <w:szCs w:val="21"/>
        </w:rPr>
      </w:pPr>
      <w:r>
        <w:rPr>
          <w:rFonts w:hint="eastAsia" w:ascii="宋体" w:hAnsi="宋体" w:eastAsia="宋体"/>
          <w:color w:val="000000"/>
          <w:szCs w:val="21"/>
        </w:rPr>
        <w:t>5、舌面象采集窗口光源色温：4500K≤Tc≤6500K；</w:t>
      </w:r>
    </w:p>
    <w:p w14:paraId="5DF197A1">
      <w:pPr>
        <w:spacing w:line="360" w:lineRule="auto"/>
        <w:outlineLvl w:val="0"/>
        <w:rPr>
          <w:rFonts w:hint="eastAsia" w:ascii="宋体" w:hAnsi="宋体" w:eastAsia="宋体"/>
          <w:color w:val="000000"/>
          <w:szCs w:val="21"/>
        </w:rPr>
      </w:pPr>
      <w:r>
        <w:rPr>
          <w:rFonts w:hint="eastAsia" w:ascii="宋体" w:hAnsi="宋体" w:eastAsia="宋体"/>
          <w:color w:val="000000"/>
          <w:szCs w:val="21"/>
        </w:rPr>
        <w:t>6、舌面象采集窗口照度值3000±10%Lux，须提供国家药监部门认定的检测机构出具检测报告；</w:t>
      </w:r>
    </w:p>
    <w:p w14:paraId="1852F699">
      <w:pPr>
        <w:spacing w:line="360" w:lineRule="auto"/>
        <w:outlineLvl w:val="0"/>
        <w:rPr>
          <w:rFonts w:hint="eastAsia" w:ascii="宋体" w:hAnsi="宋体" w:eastAsia="宋体"/>
          <w:color w:val="000000"/>
          <w:szCs w:val="21"/>
        </w:rPr>
      </w:pPr>
      <w:r>
        <w:rPr>
          <w:rFonts w:hint="eastAsia" w:ascii="宋体" w:hAnsi="宋体" w:eastAsia="宋体"/>
          <w:color w:val="000000"/>
          <w:szCs w:val="21"/>
        </w:rPr>
        <w:t>7、拍摄标准24色色卡，拍摄后文件中对应的LAB 值，与标准的LAB值进行比较，其误差应≤10，须提供国家药监部门认定的检测机构出具检测报告；</w:t>
      </w:r>
    </w:p>
    <w:p w14:paraId="3D3A5D2C">
      <w:pPr>
        <w:spacing w:line="360" w:lineRule="auto"/>
        <w:outlineLvl w:val="0"/>
        <w:rPr>
          <w:rFonts w:hint="eastAsia" w:ascii="宋体" w:hAnsi="宋体" w:eastAsia="宋体"/>
          <w:color w:val="000000"/>
          <w:szCs w:val="21"/>
        </w:rPr>
      </w:pPr>
      <w:r>
        <w:rPr>
          <w:rFonts w:hint="eastAsia" w:ascii="宋体" w:hAnsi="宋体" w:eastAsia="宋体"/>
          <w:color w:val="000000"/>
          <w:szCs w:val="21"/>
        </w:rPr>
        <w:t>8、图像采集装置有效像素≥1500万像素；</w:t>
      </w:r>
    </w:p>
    <w:p w14:paraId="4E8C6DE6">
      <w:pPr>
        <w:spacing w:line="360" w:lineRule="auto"/>
        <w:outlineLvl w:val="0"/>
        <w:rPr>
          <w:rFonts w:hint="eastAsia" w:ascii="宋体" w:hAnsi="宋体" w:eastAsia="宋体"/>
          <w:color w:val="000000"/>
          <w:szCs w:val="21"/>
        </w:rPr>
      </w:pPr>
      <w:r>
        <w:rPr>
          <w:rFonts w:hint="eastAsia" w:ascii="宋体" w:hAnsi="宋体" w:eastAsia="宋体"/>
          <w:color w:val="000000"/>
          <w:szCs w:val="21"/>
        </w:rPr>
        <w:t>9、相对畸变：不超过±5%</w:t>
      </w:r>
    </w:p>
    <w:p w14:paraId="580F840B">
      <w:pPr>
        <w:spacing w:line="360" w:lineRule="auto"/>
        <w:outlineLvl w:val="0"/>
        <w:rPr>
          <w:rFonts w:hint="eastAsia" w:ascii="宋体" w:hAnsi="宋体" w:eastAsia="宋体"/>
          <w:color w:val="000000"/>
          <w:szCs w:val="21"/>
        </w:rPr>
      </w:pPr>
      <w:r>
        <w:rPr>
          <w:rFonts w:hint="eastAsia" w:ascii="宋体" w:hAnsi="宋体" w:eastAsia="宋体"/>
          <w:color w:val="000000"/>
          <w:szCs w:val="21"/>
        </w:rPr>
        <w:t>10、设备具有独立电源隔离装置；</w:t>
      </w:r>
    </w:p>
    <w:p w14:paraId="41CB0FC4">
      <w:pPr>
        <w:spacing w:line="360" w:lineRule="auto"/>
        <w:outlineLvl w:val="0"/>
        <w:rPr>
          <w:rFonts w:hint="eastAsia" w:ascii="宋体" w:hAnsi="宋体" w:eastAsia="宋体"/>
          <w:color w:val="000000"/>
          <w:szCs w:val="21"/>
        </w:rPr>
      </w:pPr>
      <w:r>
        <w:rPr>
          <w:rFonts w:hint="eastAsia" w:ascii="宋体" w:hAnsi="宋体" w:eastAsia="宋体"/>
          <w:color w:val="000000"/>
          <w:szCs w:val="21"/>
        </w:rPr>
        <w:t>11、舌、面信息采集时，图像采集装置角度可根据面象采集、舌象采集项目改变自动调整角度，须提供国家药监部门认定的检测机构出具的检测报告；</w:t>
      </w:r>
    </w:p>
    <w:p w14:paraId="2628B749">
      <w:pPr>
        <w:spacing w:line="360" w:lineRule="auto"/>
        <w:outlineLvl w:val="0"/>
        <w:rPr>
          <w:rFonts w:hint="eastAsia" w:ascii="宋体" w:hAnsi="宋体" w:eastAsia="宋体"/>
          <w:color w:val="000000"/>
          <w:szCs w:val="21"/>
        </w:rPr>
      </w:pPr>
      <w:r>
        <w:rPr>
          <w:rFonts w:hint="eastAsia" w:ascii="宋体" w:hAnsi="宋体" w:eastAsia="宋体"/>
          <w:color w:val="000000"/>
          <w:szCs w:val="21"/>
        </w:rPr>
        <w:t>12、具有面色及舌象采集功能，以医疗器械注册证使用范围为依据；</w:t>
      </w:r>
    </w:p>
    <w:p w14:paraId="030C2046">
      <w:pPr>
        <w:spacing w:line="360" w:lineRule="auto"/>
        <w:outlineLvl w:val="0"/>
        <w:rPr>
          <w:rFonts w:hint="eastAsia" w:ascii="宋体" w:hAnsi="宋体" w:eastAsia="宋体"/>
          <w:color w:val="000000"/>
          <w:szCs w:val="21"/>
        </w:rPr>
      </w:pPr>
      <w:r>
        <w:rPr>
          <w:rFonts w:hint="eastAsia" w:ascii="宋体" w:hAnsi="宋体" w:eastAsia="宋体"/>
          <w:color w:val="000000"/>
          <w:szCs w:val="21"/>
        </w:rPr>
        <w:t>13、输出报告含有面色结果，须提供国家药监部门认定的检测机构出具检测报告；</w:t>
      </w:r>
    </w:p>
    <w:p w14:paraId="033ECC1D">
      <w:pPr>
        <w:spacing w:line="360" w:lineRule="auto"/>
        <w:outlineLvl w:val="0"/>
        <w:rPr>
          <w:rFonts w:hint="eastAsia" w:ascii="宋体" w:hAnsi="宋体" w:eastAsia="宋体"/>
          <w:color w:val="000000"/>
          <w:szCs w:val="21"/>
        </w:rPr>
      </w:pPr>
      <w:r>
        <w:rPr>
          <w:rFonts w:hint="eastAsia" w:ascii="宋体" w:hAnsi="宋体" w:eastAsia="宋体"/>
          <w:color w:val="000000"/>
          <w:szCs w:val="21"/>
        </w:rPr>
        <w:t>14、可自动分析面色特征，面色分析须不低于</w:t>
      </w:r>
      <w:r>
        <w:rPr>
          <w:rFonts w:ascii="宋体" w:hAnsi="宋体" w:eastAsia="宋体"/>
          <w:color w:val="000000"/>
          <w:szCs w:val="21"/>
        </w:rPr>
        <w:t>11</w:t>
      </w:r>
      <w:r>
        <w:rPr>
          <w:rFonts w:hint="eastAsia" w:ascii="宋体" w:hAnsi="宋体" w:eastAsia="宋体"/>
          <w:color w:val="000000"/>
          <w:szCs w:val="21"/>
        </w:rPr>
        <w:t>种结果；</w:t>
      </w:r>
    </w:p>
    <w:p w14:paraId="1B292E3C">
      <w:pPr>
        <w:spacing w:line="360" w:lineRule="auto"/>
        <w:outlineLvl w:val="0"/>
        <w:rPr>
          <w:rFonts w:hint="eastAsia" w:ascii="宋体" w:hAnsi="宋体" w:eastAsia="宋体"/>
          <w:color w:val="000000"/>
          <w:szCs w:val="21"/>
        </w:rPr>
      </w:pPr>
      <w:r>
        <w:rPr>
          <w:rFonts w:hint="eastAsia" w:ascii="宋体" w:hAnsi="宋体" w:eastAsia="宋体"/>
          <w:color w:val="000000"/>
          <w:szCs w:val="21"/>
        </w:rPr>
        <w:t>15、可自动分析面色局部特征，局部特征分析须不低于2种结果；</w:t>
      </w:r>
    </w:p>
    <w:p w14:paraId="15DF7907">
      <w:pPr>
        <w:spacing w:line="360" w:lineRule="auto"/>
        <w:outlineLvl w:val="0"/>
        <w:rPr>
          <w:rFonts w:hint="eastAsia" w:ascii="宋体" w:hAnsi="宋体" w:eastAsia="宋体"/>
          <w:color w:val="000000"/>
          <w:szCs w:val="21"/>
        </w:rPr>
      </w:pPr>
      <w:r>
        <w:rPr>
          <w:rFonts w:hint="eastAsia" w:ascii="宋体" w:hAnsi="宋体" w:eastAsia="宋体"/>
          <w:color w:val="000000"/>
          <w:szCs w:val="21"/>
        </w:rPr>
        <w:t>16、可自动分析面部光泽特征，面部光泽分析须不低于</w:t>
      </w:r>
      <w:r>
        <w:rPr>
          <w:rFonts w:ascii="宋体" w:hAnsi="宋体" w:eastAsia="宋体"/>
          <w:color w:val="000000"/>
          <w:szCs w:val="21"/>
        </w:rPr>
        <w:t>2</w:t>
      </w:r>
      <w:r>
        <w:rPr>
          <w:rFonts w:hint="eastAsia" w:ascii="宋体" w:hAnsi="宋体" w:eastAsia="宋体"/>
          <w:color w:val="000000"/>
          <w:szCs w:val="21"/>
        </w:rPr>
        <w:t>种结果；</w:t>
      </w:r>
    </w:p>
    <w:p w14:paraId="3932CD72">
      <w:pPr>
        <w:spacing w:line="360" w:lineRule="auto"/>
        <w:outlineLvl w:val="0"/>
        <w:rPr>
          <w:rFonts w:hint="eastAsia" w:ascii="宋体" w:hAnsi="宋体" w:eastAsia="宋体"/>
          <w:color w:val="000000"/>
          <w:szCs w:val="21"/>
        </w:rPr>
      </w:pPr>
      <w:r>
        <w:rPr>
          <w:rFonts w:hint="eastAsia" w:ascii="宋体" w:hAnsi="宋体" w:eastAsia="宋体"/>
          <w:color w:val="000000"/>
          <w:szCs w:val="21"/>
        </w:rPr>
        <w:t>17、可自动分析唇色特征，唇色分析须不低于</w:t>
      </w:r>
      <w:r>
        <w:rPr>
          <w:rFonts w:ascii="宋体" w:hAnsi="宋体" w:eastAsia="宋体"/>
          <w:color w:val="000000"/>
          <w:szCs w:val="21"/>
        </w:rPr>
        <w:t>3</w:t>
      </w:r>
      <w:r>
        <w:rPr>
          <w:rFonts w:hint="eastAsia" w:ascii="宋体" w:hAnsi="宋体" w:eastAsia="宋体"/>
          <w:color w:val="000000"/>
          <w:szCs w:val="21"/>
        </w:rPr>
        <w:t>种结果；</w:t>
      </w:r>
    </w:p>
    <w:p w14:paraId="6D006853">
      <w:pPr>
        <w:spacing w:line="360" w:lineRule="auto"/>
        <w:outlineLvl w:val="0"/>
        <w:rPr>
          <w:rFonts w:hint="eastAsia" w:ascii="宋体" w:hAnsi="宋体" w:eastAsia="宋体"/>
          <w:color w:val="000000"/>
          <w:szCs w:val="21"/>
        </w:rPr>
      </w:pPr>
      <w:r>
        <w:rPr>
          <w:rFonts w:hint="eastAsia" w:ascii="宋体" w:hAnsi="宋体" w:eastAsia="宋体"/>
          <w:color w:val="000000"/>
          <w:szCs w:val="21"/>
        </w:rPr>
        <w:t>18、输出报告含有舌象结果，须提供国家药监部门认定的检测机构出具检测报告；</w:t>
      </w:r>
    </w:p>
    <w:p w14:paraId="43AF3728">
      <w:pPr>
        <w:spacing w:line="360" w:lineRule="auto"/>
        <w:outlineLvl w:val="0"/>
        <w:rPr>
          <w:rFonts w:hint="eastAsia" w:ascii="宋体" w:hAnsi="宋体" w:eastAsia="宋体"/>
          <w:color w:val="000000"/>
          <w:szCs w:val="21"/>
        </w:rPr>
      </w:pPr>
      <w:r>
        <w:rPr>
          <w:rFonts w:ascii="宋体" w:hAnsi="宋体" w:eastAsia="宋体"/>
          <w:color w:val="000000"/>
          <w:szCs w:val="21"/>
        </w:rPr>
        <w:t>1</w:t>
      </w:r>
      <w:r>
        <w:rPr>
          <w:rFonts w:hint="eastAsia" w:ascii="宋体" w:hAnsi="宋体" w:eastAsia="宋体"/>
          <w:color w:val="000000"/>
          <w:szCs w:val="21"/>
        </w:rPr>
        <w:t>9、可自动分析舌色特征，舌色分析须不低于</w:t>
      </w:r>
      <w:r>
        <w:rPr>
          <w:rFonts w:ascii="宋体" w:hAnsi="宋体" w:eastAsia="宋体"/>
          <w:color w:val="000000"/>
          <w:szCs w:val="21"/>
        </w:rPr>
        <w:t>7</w:t>
      </w:r>
      <w:r>
        <w:rPr>
          <w:rFonts w:hint="eastAsia" w:ascii="宋体" w:hAnsi="宋体" w:eastAsia="宋体"/>
          <w:color w:val="000000"/>
          <w:szCs w:val="21"/>
        </w:rPr>
        <w:t>种结果；</w:t>
      </w:r>
    </w:p>
    <w:p w14:paraId="33E3CEE0">
      <w:pPr>
        <w:spacing w:line="360" w:lineRule="auto"/>
        <w:outlineLvl w:val="0"/>
        <w:rPr>
          <w:rFonts w:hint="eastAsia" w:ascii="宋体" w:hAnsi="宋体" w:eastAsia="宋体"/>
          <w:color w:val="000000"/>
          <w:szCs w:val="21"/>
        </w:rPr>
      </w:pPr>
      <w:r>
        <w:rPr>
          <w:rFonts w:hint="eastAsia" w:ascii="宋体" w:hAnsi="宋体" w:eastAsia="宋体"/>
          <w:color w:val="000000"/>
          <w:szCs w:val="21"/>
        </w:rPr>
        <w:t>20、可自动分析苔色特征，苔色分析须不低于</w:t>
      </w:r>
      <w:r>
        <w:rPr>
          <w:rFonts w:ascii="宋体" w:hAnsi="宋体" w:eastAsia="宋体"/>
          <w:color w:val="000000"/>
          <w:szCs w:val="21"/>
        </w:rPr>
        <w:t>3</w:t>
      </w:r>
      <w:r>
        <w:rPr>
          <w:rFonts w:hint="eastAsia" w:ascii="宋体" w:hAnsi="宋体" w:eastAsia="宋体"/>
          <w:color w:val="000000"/>
          <w:szCs w:val="21"/>
        </w:rPr>
        <w:t>种结果；</w:t>
      </w:r>
    </w:p>
    <w:p w14:paraId="45843CF1">
      <w:pPr>
        <w:spacing w:line="360" w:lineRule="auto"/>
        <w:outlineLvl w:val="0"/>
        <w:rPr>
          <w:rFonts w:hint="eastAsia" w:ascii="宋体" w:hAnsi="宋体" w:eastAsia="宋体"/>
          <w:color w:val="000000"/>
          <w:szCs w:val="21"/>
        </w:rPr>
      </w:pPr>
      <w:r>
        <w:rPr>
          <w:rFonts w:hint="eastAsia" w:ascii="宋体" w:hAnsi="宋体" w:eastAsia="宋体"/>
          <w:color w:val="000000"/>
          <w:szCs w:val="21"/>
        </w:rPr>
        <w:t>21、可自动分析苔质特征，苔质分析须不低于</w:t>
      </w:r>
      <w:r>
        <w:rPr>
          <w:rFonts w:ascii="宋体" w:hAnsi="宋体" w:eastAsia="宋体"/>
          <w:color w:val="000000"/>
          <w:szCs w:val="21"/>
        </w:rPr>
        <w:t>6</w:t>
      </w:r>
      <w:r>
        <w:rPr>
          <w:rFonts w:hint="eastAsia" w:ascii="宋体" w:hAnsi="宋体" w:eastAsia="宋体"/>
          <w:color w:val="000000"/>
          <w:szCs w:val="21"/>
        </w:rPr>
        <w:t>种结果；</w:t>
      </w:r>
    </w:p>
    <w:p w14:paraId="7D22D405">
      <w:pPr>
        <w:spacing w:line="360" w:lineRule="auto"/>
        <w:outlineLvl w:val="0"/>
        <w:rPr>
          <w:rFonts w:hint="eastAsia" w:ascii="宋体" w:hAnsi="宋体" w:eastAsia="宋体"/>
          <w:color w:val="000000"/>
          <w:szCs w:val="21"/>
        </w:rPr>
      </w:pPr>
      <w:r>
        <w:rPr>
          <w:rFonts w:hint="eastAsia" w:ascii="宋体" w:hAnsi="宋体" w:eastAsia="宋体"/>
          <w:color w:val="000000"/>
          <w:szCs w:val="21"/>
        </w:rPr>
        <w:t>22、可自动分析舌形特征，舌形分析须不低于</w:t>
      </w:r>
      <w:r>
        <w:rPr>
          <w:rFonts w:ascii="宋体" w:hAnsi="宋体" w:eastAsia="宋体"/>
          <w:color w:val="000000"/>
          <w:szCs w:val="21"/>
        </w:rPr>
        <w:t>4</w:t>
      </w:r>
      <w:r>
        <w:rPr>
          <w:rFonts w:hint="eastAsia" w:ascii="宋体" w:hAnsi="宋体" w:eastAsia="宋体"/>
          <w:color w:val="000000"/>
          <w:szCs w:val="21"/>
        </w:rPr>
        <w:t>种结果；</w:t>
      </w:r>
    </w:p>
    <w:p w14:paraId="3C2CC84A">
      <w:pPr>
        <w:spacing w:line="360" w:lineRule="auto"/>
        <w:outlineLvl w:val="0"/>
        <w:rPr>
          <w:rFonts w:hint="eastAsia" w:ascii="宋体" w:hAnsi="宋体" w:eastAsia="宋体"/>
          <w:color w:val="000000"/>
          <w:szCs w:val="21"/>
        </w:rPr>
      </w:pPr>
      <w:r>
        <w:rPr>
          <w:rFonts w:hint="eastAsia" w:ascii="宋体" w:hAnsi="宋体" w:eastAsia="宋体"/>
          <w:color w:val="000000"/>
          <w:szCs w:val="21"/>
        </w:rPr>
        <w:t>23、具有独立的脉搏定位组件：脉搏采集组件与腕部固定架（脉搏定位组件）应能方便连接与脱卸，须提供相关证明文件；</w:t>
      </w:r>
    </w:p>
    <w:p w14:paraId="1D0C9E1E">
      <w:pPr>
        <w:spacing w:line="360" w:lineRule="auto"/>
        <w:outlineLvl w:val="0"/>
        <w:rPr>
          <w:rFonts w:hint="eastAsia" w:ascii="宋体" w:hAnsi="宋体" w:eastAsia="宋体"/>
          <w:color w:val="000000"/>
          <w:szCs w:val="21"/>
        </w:rPr>
      </w:pPr>
      <w:r>
        <w:rPr>
          <w:rFonts w:hint="eastAsia" w:ascii="宋体" w:hAnsi="宋体" w:eastAsia="宋体"/>
          <w:color w:val="000000"/>
          <w:szCs w:val="21"/>
        </w:rPr>
        <w:t>24、脉象采集传感器触力面直径范围：3mm＜φ＜7mm；</w:t>
      </w:r>
    </w:p>
    <w:p w14:paraId="081AB992">
      <w:pPr>
        <w:spacing w:line="360" w:lineRule="auto"/>
        <w:outlineLvl w:val="0"/>
        <w:rPr>
          <w:rFonts w:hint="eastAsia" w:ascii="宋体" w:hAnsi="宋体" w:eastAsia="宋体"/>
          <w:color w:val="000000"/>
          <w:szCs w:val="21"/>
        </w:rPr>
      </w:pPr>
      <w:r>
        <w:rPr>
          <w:rFonts w:hint="eastAsia" w:ascii="宋体" w:hAnsi="宋体" w:eastAsia="宋体"/>
          <w:color w:val="000000"/>
          <w:szCs w:val="21"/>
        </w:rPr>
        <w:t>25、脉象采集传感器灵敏度：≥2.</w:t>
      </w:r>
      <w:r>
        <w:rPr>
          <w:rFonts w:ascii="宋体" w:hAnsi="宋体" w:eastAsia="宋体"/>
          <w:color w:val="000000"/>
          <w:szCs w:val="21"/>
        </w:rPr>
        <w:t>0</w:t>
      </w:r>
      <w:r>
        <w:rPr>
          <w:rFonts w:hint="eastAsia" w:ascii="宋体" w:hAnsi="宋体" w:eastAsia="宋体"/>
          <w:color w:val="000000"/>
          <w:szCs w:val="21"/>
        </w:rPr>
        <w:t>mv/g FSO，须提供国家药监局认定的检测机构出具检测报告；</w:t>
      </w:r>
    </w:p>
    <w:p w14:paraId="38AE4DD0">
      <w:pPr>
        <w:spacing w:line="360" w:lineRule="auto"/>
        <w:outlineLvl w:val="0"/>
        <w:rPr>
          <w:rFonts w:hint="eastAsia" w:ascii="宋体" w:hAnsi="宋体" w:eastAsia="宋体"/>
          <w:color w:val="000000"/>
          <w:szCs w:val="21"/>
        </w:rPr>
      </w:pPr>
      <w:r>
        <w:rPr>
          <w:rFonts w:hint="eastAsia" w:ascii="宋体" w:hAnsi="宋体" w:eastAsia="宋体"/>
          <w:color w:val="000000"/>
          <w:szCs w:val="21"/>
        </w:rPr>
        <w:t>26、采用自动电机加压方式，自动寻找并确定最佳取脉压力。按照设定的分段加压值，自动进行分段加压，并确定最佳取脉压力；</w:t>
      </w:r>
    </w:p>
    <w:p w14:paraId="11EBFF4E">
      <w:pPr>
        <w:spacing w:line="360" w:lineRule="auto"/>
        <w:outlineLvl w:val="0"/>
        <w:rPr>
          <w:rFonts w:hint="eastAsia"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7、具有脉象采集功能；</w:t>
      </w:r>
    </w:p>
    <w:p w14:paraId="25AE058A">
      <w:pPr>
        <w:spacing w:line="360" w:lineRule="auto"/>
        <w:outlineLvl w:val="0"/>
        <w:rPr>
          <w:rFonts w:hint="eastAsia"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8、输出报告含有脉象结果，须提供国家药监部门认定的检测机构出具检测报告；</w:t>
      </w:r>
    </w:p>
    <w:p w14:paraId="20174D6F">
      <w:pPr>
        <w:spacing w:line="360" w:lineRule="auto"/>
        <w:outlineLvl w:val="0"/>
        <w:rPr>
          <w:rFonts w:hint="eastAsia" w:ascii="宋体" w:hAnsi="宋体" w:eastAsia="宋体"/>
          <w:color w:val="000000"/>
          <w:szCs w:val="21"/>
        </w:rPr>
      </w:pPr>
      <w:r>
        <w:rPr>
          <w:rFonts w:hint="eastAsia" w:ascii="宋体" w:hAnsi="宋体" w:eastAsia="宋体"/>
          <w:color w:val="000000"/>
          <w:szCs w:val="21"/>
        </w:rPr>
        <w:t>29、须可自动分析脉象各项定量指标，提供中医脉象图及相关测量参数，输出量化参数不低于20种；</w:t>
      </w:r>
    </w:p>
    <w:p w14:paraId="0160D39B">
      <w:pPr>
        <w:spacing w:line="360" w:lineRule="auto"/>
        <w:outlineLvl w:val="0"/>
        <w:rPr>
          <w:rFonts w:hint="eastAsia" w:ascii="宋体" w:hAnsi="宋体" w:eastAsia="宋体"/>
          <w:color w:val="000000"/>
          <w:szCs w:val="21"/>
        </w:rPr>
      </w:pPr>
      <w:r>
        <w:rPr>
          <w:rFonts w:hint="eastAsia" w:ascii="宋体" w:hAnsi="宋体" w:eastAsia="宋体"/>
          <w:color w:val="000000"/>
          <w:szCs w:val="21"/>
        </w:rPr>
        <w:t>30、体质辨识功能须在注册证中明确注明；</w:t>
      </w:r>
    </w:p>
    <w:p w14:paraId="5C0B3675">
      <w:pPr>
        <w:spacing w:line="360" w:lineRule="auto"/>
        <w:outlineLvl w:val="0"/>
        <w:rPr>
          <w:rFonts w:hint="eastAsia" w:ascii="宋体" w:hAnsi="宋体" w:eastAsia="宋体"/>
          <w:b/>
          <w:szCs w:val="21"/>
        </w:rPr>
      </w:pPr>
      <w:r>
        <w:rPr>
          <w:rFonts w:hint="eastAsia" w:ascii="宋体" w:hAnsi="宋体" w:eastAsia="宋体"/>
          <w:b/>
          <w:szCs w:val="21"/>
          <w:lang w:eastAsia="zh-CN"/>
        </w:rPr>
        <w:t>（</w:t>
      </w:r>
      <w:r>
        <w:rPr>
          <w:rFonts w:hint="eastAsia" w:ascii="宋体" w:hAnsi="宋体" w:eastAsia="宋体"/>
          <w:b/>
          <w:szCs w:val="21"/>
          <w:lang w:val="en-US" w:eastAsia="zh-CN"/>
        </w:rPr>
        <w:t>三</w:t>
      </w:r>
      <w:r>
        <w:rPr>
          <w:rFonts w:hint="eastAsia" w:ascii="宋体" w:hAnsi="宋体" w:eastAsia="宋体"/>
          <w:b/>
          <w:szCs w:val="21"/>
          <w:lang w:eastAsia="zh-CN"/>
        </w:rPr>
        <w:t>）</w:t>
      </w:r>
      <w:r>
        <w:rPr>
          <w:rFonts w:hint="eastAsia" w:ascii="宋体" w:hAnsi="宋体" w:eastAsia="宋体"/>
          <w:b/>
          <w:szCs w:val="21"/>
        </w:rPr>
        <w:t>、软件功能性要求</w:t>
      </w:r>
    </w:p>
    <w:p w14:paraId="480BBAA1">
      <w:pPr>
        <w:spacing w:line="360" w:lineRule="auto"/>
        <w:rPr>
          <w:rFonts w:hint="eastAsia" w:ascii="宋体" w:hAnsi="宋体" w:eastAsia="宋体"/>
          <w:b/>
          <w:szCs w:val="21"/>
        </w:rPr>
      </w:pPr>
      <w:r>
        <w:rPr>
          <w:rFonts w:hint="eastAsia" w:ascii="宋体" w:hAnsi="宋体" w:eastAsia="宋体"/>
          <w:b/>
          <w:szCs w:val="21"/>
        </w:rPr>
        <w:t>1、中医四诊合参体质辨识功能</w:t>
      </w:r>
    </w:p>
    <w:p w14:paraId="05039E17">
      <w:pPr>
        <w:spacing w:line="360" w:lineRule="auto"/>
        <w:rPr>
          <w:rFonts w:hint="eastAsia" w:ascii="宋体" w:hAnsi="宋体" w:eastAsia="宋体"/>
          <w:szCs w:val="21"/>
        </w:rPr>
      </w:pPr>
      <w:r>
        <w:rPr>
          <w:rFonts w:hint="eastAsia" w:ascii="宋体" w:hAnsi="宋体" w:eastAsia="宋体"/>
          <w:szCs w:val="21"/>
        </w:rPr>
        <w:t>1）根据中医舌象、面象、脉象及问诊等客观四诊化信息，自动识别出不低于12种体质辨识及20余种中医脏腑辨证分型；并可提供对应脏腑辨证的养生方案及中医药适宜技术方案；</w:t>
      </w:r>
    </w:p>
    <w:p w14:paraId="76D48589">
      <w:pPr>
        <w:spacing w:line="360" w:lineRule="auto"/>
        <w:rPr>
          <w:rFonts w:hint="eastAsia" w:ascii="宋体" w:hAnsi="宋体" w:eastAsia="宋体"/>
          <w:szCs w:val="21"/>
        </w:rPr>
      </w:pPr>
      <w:r>
        <w:rPr>
          <w:rFonts w:hint="eastAsia" w:ascii="宋体" w:hAnsi="宋体" w:eastAsia="宋体"/>
          <w:szCs w:val="21"/>
        </w:rPr>
        <w:t>2）须提供对应功能的软件著作权证书；</w:t>
      </w:r>
    </w:p>
    <w:p w14:paraId="5213C6EA">
      <w:pPr>
        <w:spacing w:line="360" w:lineRule="auto"/>
        <w:rPr>
          <w:rFonts w:hint="eastAsia" w:ascii="宋体" w:hAnsi="宋体" w:eastAsia="宋体"/>
          <w:b/>
          <w:szCs w:val="21"/>
        </w:rPr>
      </w:pPr>
      <w:r>
        <w:rPr>
          <w:rFonts w:hint="eastAsia" w:ascii="宋体" w:hAnsi="宋体" w:eastAsia="宋体"/>
          <w:b/>
          <w:szCs w:val="21"/>
        </w:rPr>
        <w:t>2、中医体质辨识功能</w:t>
      </w:r>
    </w:p>
    <w:p w14:paraId="5BC2D972">
      <w:pPr>
        <w:spacing w:line="360" w:lineRule="auto"/>
        <w:rPr>
          <w:rFonts w:hint="eastAsia" w:ascii="宋体" w:hAnsi="宋体" w:eastAsia="宋体"/>
          <w:szCs w:val="21"/>
        </w:rPr>
      </w:pPr>
      <w:r>
        <w:rPr>
          <w:rFonts w:hint="eastAsia" w:ascii="宋体" w:hAnsi="宋体" w:eastAsia="宋体"/>
          <w:szCs w:val="21"/>
        </w:rPr>
        <w:t>须符合中华中医药学会 ZYYXH/T157-2009 《中医体质分类与判定》标准，可输出9 种基本体质以及百余种复合体质；</w:t>
      </w:r>
    </w:p>
    <w:p w14:paraId="5D1CCD78">
      <w:pPr>
        <w:spacing w:line="360" w:lineRule="auto"/>
        <w:rPr>
          <w:rFonts w:hint="eastAsia" w:ascii="宋体" w:hAnsi="宋体" w:eastAsia="宋体"/>
          <w:b/>
          <w:szCs w:val="21"/>
        </w:rPr>
      </w:pPr>
      <w:r>
        <w:rPr>
          <w:rFonts w:hint="eastAsia" w:ascii="宋体" w:hAnsi="宋体" w:eastAsia="宋体"/>
          <w:b/>
          <w:szCs w:val="21"/>
        </w:rPr>
        <w:t>3、老年人体质辨识功能</w:t>
      </w:r>
    </w:p>
    <w:p w14:paraId="35035361">
      <w:pPr>
        <w:spacing w:line="360" w:lineRule="auto"/>
        <w:rPr>
          <w:rFonts w:hint="eastAsia" w:ascii="宋体" w:hAnsi="宋体" w:eastAsia="宋体"/>
          <w:szCs w:val="21"/>
        </w:rPr>
      </w:pPr>
      <w:r>
        <w:rPr>
          <w:rFonts w:hint="eastAsia" w:ascii="宋体" w:hAnsi="宋体" w:eastAsia="宋体"/>
          <w:szCs w:val="21"/>
        </w:rPr>
        <w:t>须符合中医药健康管理服务技术规范-老年人中医药健康管理服务的要求；</w:t>
      </w:r>
    </w:p>
    <w:p w14:paraId="5BA28176">
      <w:pPr>
        <w:spacing w:line="360" w:lineRule="auto"/>
        <w:rPr>
          <w:rFonts w:hint="eastAsia" w:ascii="宋体" w:hAnsi="宋体" w:eastAsia="宋体"/>
          <w:b/>
          <w:szCs w:val="21"/>
        </w:rPr>
      </w:pPr>
      <w:r>
        <w:rPr>
          <w:rFonts w:hint="eastAsia" w:ascii="宋体" w:hAnsi="宋体" w:eastAsia="宋体"/>
          <w:b/>
          <w:szCs w:val="21"/>
        </w:rPr>
        <w:t>4、中医儿童体质辨识功能</w:t>
      </w:r>
    </w:p>
    <w:p w14:paraId="044D61D0">
      <w:pPr>
        <w:spacing w:line="360" w:lineRule="auto"/>
        <w:rPr>
          <w:rFonts w:hint="eastAsia" w:ascii="宋体" w:hAnsi="宋体" w:eastAsia="宋体"/>
          <w:bCs/>
          <w:szCs w:val="21"/>
        </w:rPr>
      </w:pPr>
      <w:r>
        <w:rPr>
          <w:rFonts w:hint="eastAsia" w:ascii="宋体" w:hAnsi="宋体" w:eastAsia="宋体"/>
          <w:bCs/>
          <w:szCs w:val="21"/>
        </w:rPr>
        <w:t>1）能够根据填写的问卷量表智能分析0-6周岁儿童体质偏颇情况，量化显示儿童体质偏颇情况；</w:t>
      </w:r>
    </w:p>
    <w:p w14:paraId="27AE2927">
      <w:pPr>
        <w:spacing w:line="360" w:lineRule="auto"/>
        <w:rPr>
          <w:rFonts w:hint="eastAsia" w:ascii="宋体" w:hAnsi="宋体" w:eastAsia="宋体"/>
          <w:bCs/>
          <w:szCs w:val="21"/>
        </w:rPr>
      </w:pPr>
      <w:r>
        <w:rPr>
          <w:rFonts w:hint="eastAsia" w:ascii="宋体" w:hAnsi="宋体" w:eastAsia="宋体"/>
          <w:bCs/>
          <w:szCs w:val="21"/>
        </w:rPr>
        <w:t>2）可根据儿童体质辨识结果，提供个性化的健康指导方案，须提供对应功能的软件著作权证书；</w:t>
      </w:r>
    </w:p>
    <w:p w14:paraId="5F6D86AC">
      <w:pPr>
        <w:spacing w:line="360" w:lineRule="auto"/>
        <w:rPr>
          <w:rFonts w:hint="eastAsia" w:ascii="宋体" w:hAnsi="宋体" w:eastAsia="宋体"/>
          <w:b/>
          <w:bCs/>
          <w:color w:val="000000"/>
          <w:szCs w:val="21"/>
        </w:rPr>
      </w:pPr>
      <w:r>
        <w:rPr>
          <w:rFonts w:hint="eastAsia" w:ascii="宋体" w:hAnsi="宋体" w:eastAsia="宋体"/>
          <w:b/>
          <w:bCs/>
          <w:color w:val="000000"/>
          <w:szCs w:val="21"/>
        </w:rPr>
        <w:t>5、女性备孕健康测评：</w:t>
      </w:r>
    </w:p>
    <w:p w14:paraId="07D45598">
      <w:pPr>
        <w:spacing w:line="360" w:lineRule="auto"/>
        <w:rPr>
          <w:rFonts w:hint="eastAsia" w:ascii="宋体" w:hAnsi="宋体" w:eastAsia="宋体"/>
          <w:szCs w:val="21"/>
        </w:rPr>
      </w:pPr>
      <w:r>
        <w:rPr>
          <w:rFonts w:hint="eastAsia" w:ascii="宋体" w:hAnsi="宋体" w:eastAsia="宋体"/>
          <w:szCs w:val="21"/>
        </w:rPr>
        <w:t>1）在中医理论指导下，采用人机交互原理，采集被测者体征信息，系统可智能分析出健康状态；</w:t>
      </w:r>
    </w:p>
    <w:p w14:paraId="77E46B47">
      <w:pPr>
        <w:spacing w:line="360" w:lineRule="auto"/>
        <w:rPr>
          <w:rFonts w:hint="eastAsia" w:ascii="宋体" w:hAnsi="宋体" w:eastAsia="宋体"/>
          <w:szCs w:val="21"/>
        </w:rPr>
      </w:pPr>
      <w:r>
        <w:rPr>
          <w:rFonts w:hint="eastAsia" w:ascii="宋体" w:hAnsi="宋体" w:eastAsia="宋体"/>
          <w:szCs w:val="21"/>
        </w:rPr>
        <w:t>2）个体化养生方案须具有体质特征描述、对应季节的养生要则、饮食调养、经穴调养等内容。</w:t>
      </w:r>
    </w:p>
    <w:p w14:paraId="10F47270">
      <w:pPr>
        <w:spacing w:line="360" w:lineRule="auto"/>
        <w:rPr>
          <w:rFonts w:hint="eastAsia" w:ascii="宋体" w:hAnsi="宋体" w:eastAsia="宋体"/>
          <w:b/>
          <w:bCs/>
          <w:szCs w:val="21"/>
        </w:rPr>
      </w:pPr>
      <w:r>
        <w:rPr>
          <w:rFonts w:hint="eastAsia" w:ascii="宋体" w:hAnsi="宋体" w:eastAsia="宋体"/>
          <w:b/>
          <w:bCs/>
          <w:szCs w:val="21"/>
        </w:rPr>
        <w:t>6、女性孕期健康测评：</w:t>
      </w:r>
    </w:p>
    <w:p w14:paraId="0CD6FF0B">
      <w:pPr>
        <w:spacing w:line="360" w:lineRule="auto"/>
        <w:rPr>
          <w:rFonts w:hint="eastAsia" w:ascii="宋体" w:hAnsi="宋体" w:eastAsia="宋体"/>
          <w:szCs w:val="21"/>
        </w:rPr>
      </w:pPr>
      <w:r>
        <w:rPr>
          <w:rFonts w:hint="eastAsia" w:ascii="宋体" w:hAnsi="宋体" w:eastAsia="宋体"/>
          <w:szCs w:val="21"/>
        </w:rPr>
        <w:t>1）在中医理论指导下，采用人机交互原理，采集被测者体征信息，系统可智能分析出健康状态；</w:t>
      </w:r>
    </w:p>
    <w:p w14:paraId="2F02FFFF">
      <w:pPr>
        <w:spacing w:line="360" w:lineRule="auto"/>
        <w:rPr>
          <w:rFonts w:hint="eastAsia" w:ascii="宋体" w:hAnsi="宋体" w:eastAsia="宋体"/>
          <w:szCs w:val="21"/>
        </w:rPr>
      </w:pPr>
      <w:r>
        <w:rPr>
          <w:rFonts w:hint="eastAsia" w:ascii="宋体" w:hAnsi="宋体" w:eastAsia="宋体"/>
          <w:szCs w:val="21"/>
        </w:rPr>
        <w:t xml:space="preserve">2）采集的症状信息不低于20类、 108个症状； </w:t>
      </w:r>
    </w:p>
    <w:p w14:paraId="2123998E">
      <w:pPr>
        <w:spacing w:line="360" w:lineRule="auto"/>
        <w:rPr>
          <w:rFonts w:hint="eastAsia" w:ascii="宋体" w:hAnsi="宋体" w:eastAsia="宋体"/>
          <w:szCs w:val="21"/>
        </w:rPr>
      </w:pPr>
      <w:r>
        <w:rPr>
          <w:rFonts w:hint="eastAsia" w:ascii="宋体" w:hAnsi="宋体" w:eastAsia="宋体"/>
          <w:szCs w:val="21"/>
        </w:rPr>
        <w:t xml:space="preserve">3）须能够综合孕期舌象、脉象、问诊等健康信息进行健康状态辨识，自动分析孕期13类证型，证型须给出直观量化的评估结果，便于轻重判读及前后对比分析； </w:t>
      </w:r>
    </w:p>
    <w:p w14:paraId="6DC68DBD">
      <w:pPr>
        <w:spacing w:line="360" w:lineRule="auto"/>
        <w:rPr>
          <w:rFonts w:hint="eastAsia" w:ascii="宋体" w:hAnsi="宋体" w:eastAsia="宋体"/>
          <w:szCs w:val="21"/>
        </w:rPr>
      </w:pPr>
      <w:r>
        <w:rPr>
          <w:rFonts w:hint="eastAsia" w:ascii="宋体" w:hAnsi="宋体" w:eastAsia="宋体"/>
          <w:szCs w:val="21"/>
        </w:rPr>
        <w:t>4）输出的健康状态辨识结果，须采用证型集群方式，从脏腑健康状态集群以及影响因子集群两个方面进行综合评估辨识；须提供输出报告为证明文件。</w:t>
      </w:r>
    </w:p>
    <w:p w14:paraId="75386B7E">
      <w:pPr>
        <w:spacing w:line="360" w:lineRule="auto"/>
        <w:rPr>
          <w:rFonts w:hint="eastAsia" w:ascii="宋体" w:hAnsi="宋体" w:eastAsia="宋体"/>
          <w:b/>
          <w:bCs/>
          <w:szCs w:val="21"/>
        </w:rPr>
      </w:pPr>
      <w:r>
        <w:rPr>
          <w:rFonts w:hint="eastAsia" w:ascii="宋体" w:hAnsi="宋体" w:eastAsia="宋体"/>
          <w:b/>
          <w:bCs/>
          <w:szCs w:val="21"/>
        </w:rPr>
        <w:t>7、女性产后健康测评</w:t>
      </w:r>
    </w:p>
    <w:p w14:paraId="1080A6E7">
      <w:pPr>
        <w:spacing w:line="360" w:lineRule="auto"/>
        <w:rPr>
          <w:rFonts w:hint="eastAsia" w:ascii="宋体" w:hAnsi="宋体" w:eastAsia="宋体"/>
          <w:szCs w:val="21"/>
        </w:rPr>
      </w:pPr>
      <w:r>
        <w:rPr>
          <w:rFonts w:hint="eastAsia" w:ascii="宋体" w:hAnsi="宋体" w:eastAsia="宋体"/>
          <w:szCs w:val="21"/>
        </w:rPr>
        <w:t>1）须具有符合女性生理特征中医健康状态辨识功能，可提供产后的健康状态辨识；</w:t>
      </w:r>
    </w:p>
    <w:p w14:paraId="328FB593">
      <w:pPr>
        <w:spacing w:line="360" w:lineRule="auto"/>
        <w:rPr>
          <w:rFonts w:hint="eastAsia" w:ascii="宋体" w:hAnsi="宋体" w:eastAsia="宋体"/>
          <w:szCs w:val="21"/>
        </w:rPr>
      </w:pPr>
      <w:r>
        <w:rPr>
          <w:rFonts w:hint="eastAsia" w:ascii="宋体" w:hAnsi="宋体" w:eastAsia="宋体"/>
          <w:szCs w:val="21"/>
        </w:rPr>
        <w:t>2）通过女性健康状态辨识，可提供符合其生理特征及辨识结果的中医养生指导</w:t>
      </w:r>
    </w:p>
    <w:p w14:paraId="4E359115">
      <w:pPr>
        <w:spacing w:line="360" w:lineRule="auto"/>
        <w:rPr>
          <w:rFonts w:hint="eastAsia" w:ascii="宋体" w:hAnsi="宋体" w:eastAsia="宋体"/>
          <w:b/>
          <w:bCs/>
          <w:szCs w:val="21"/>
        </w:rPr>
      </w:pPr>
      <w:r>
        <w:rPr>
          <w:rFonts w:hint="eastAsia" w:ascii="宋体" w:hAnsi="宋体" w:eastAsia="宋体"/>
          <w:b/>
          <w:bCs/>
          <w:szCs w:val="21"/>
        </w:rPr>
        <w:t>8、女性围绝经期健康测评</w:t>
      </w:r>
    </w:p>
    <w:p w14:paraId="780BB3CF">
      <w:pPr>
        <w:spacing w:line="360" w:lineRule="auto"/>
        <w:rPr>
          <w:rFonts w:hint="eastAsia" w:ascii="宋体" w:hAnsi="宋体" w:eastAsia="宋体"/>
          <w:szCs w:val="21"/>
        </w:rPr>
      </w:pPr>
      <w:r>
        <w:rPr>
          <w:rFonts w:hint="eastAsia" w:ascii="宋体" w:hAnsi="宋体" w:eastAsia="宋体"/>
          <w:szCs w:val="21"/>
        </w:rPr>
        <w:t>1）须具有符合女性生理特征中医健康状态辨识功能，可提供围绝经期的健康状态辨识；</w:t>
      </w:r>
    </w:p>
    <w:p w14:paraId="73FDFC97">
      <w:pPr>
        <w:spacing w:line="360" w:lineRule="auto"/>
        <w:rPr>
          <w:rFonts w:hint="eastAsia" w:ascii="宋体" w:hAnsi="宋体" w:eastAsia="宋体"/>
          <w:szCs w:val="21"/>
        </w:rPr>
      </w:pPr>
      <w:r>
        <w:rPr>
          <w:rFonts w:hint="eastAsia" w:ascii="宋体" w:hAnsi="宋体" w:eastAsia="宋体"/>
          <w:szCs w:val="21"/>
        </w:rPr>
        <w:t>2）通过女性健康状态辨识，可提供符合其生理特征及辨识结果的中医养生指导；</w:t>
      </w:r>
    </w:p>
    <w:p w14:paraId="69D1A6B0">
      <w:pPr>
        <w:spacing w:line="360" w:lineRule="auto"/>
        <w:rPr>
          <w:rFonts w:hint="eastAsia" w:ascii="宋体" w:hAnsi="宋体" w:eastAsia="宋体"/>
          <w:b/>
          <w:szCs w:val="21"/>
        </w:rPr>
      </w:pPr>
      <w:r>
        <w:rPr>
          <w:rFonts w:hint="eastAsia" w:ascii="宋体" w:hAnsi="宋体" w:eastAsia="宋体"/>
          <w:b/>
          <w:szCs w:val="21"/>
        </w:rPr>
        <w:t>9、中医五态人格测评系统</w:t>
      </w:r>
    </w:p>
    <w:p w14:paraId="2AF4A932">
      <w:pPr>
        <w:spacing w:line="360" w:lineRule="auto"/>
        <w:rPr>
          <w:rFonts w:hint="eastAsia" w:ascii="宋体" w:hAnsi="宋体" w:eastAsia="宋体" w:cs="楷体_GB2312"/>
          <w:bCs/>
          <w:kern w:val="0"/>
          <w:szCs w:val="21"/>
        </w:rPr>
      </w:pPr>
      <w:r>
        <w:rPr>
          <w:rFonts w:hint="eastAsia" w:ascii="宋体" w:hAnsi="宋体" w:eastAsia="宋体" w:cs="楷体_GB2312"/>
          <w:bCs/>
          <w:kern w:val="0"/>
          <w:szCs w:val="21"/>
        </w:rPr>
        <w:t>1）提供中医五态性格心理测评分析，可智能自动分析出人格特征，根据人格特征的类型，系统自动给出音乐、行为等养生干预方案；</w:t>
      </w:r>
    </w:p>
    <w:p w14:paraId="070BB54A">
      <w:pPr>
        <w:spacing w:line="360" w:lineRule="auto"/>
        <w:rPr>
          <w:rFonts w:hint="eastAsia" w:ascii="宋体" w:hAnsi="宋体" w:eastAsia="宋体" w:cs="楷体_GB2312"/>
          <w:bCs/>
          <w:kern w:val="0"/>
          <w:szCs w:val="21"/>
        </w:rPr>
      </w:pPr>
      <w:r>
        <w:rPr>
          <w:rFonts w:hint="eastAsia" w:ascii="宋体" w:hAnsi="宋体" w:eastAsia="宋体" w:cs="楷体_GB2312"/>
          <w:bCs/>
          <w:kern w:val="0"/>
          <w:szCs w:val="21"/>
        </w:rPr>
        <w:t>2）五态人格系统必须具有国家版权局出具的计算机软件著作权证书；</w:t>
      </w:r>
    </w:p>
    <w:p w14:paraId="67368E5B">
      <w:pPr>
        <w:spacing w:line="360" w:lineRule="auto"/>
        <w:rPr>
          <w:rFonts w:hint="eastAsia" w:ascii="宋体" w:hAnsi="宋体" w:eastAsia="宋体"/>
          <w:b/>
          <w:szCs w:val="21"/>
        </w:rPr>
      </w:pPr>
      <w:r>
        <w:rPr>
          <w:rFonts w:hint="eastAsia" w:ascii="宋体" w:hAnsi="宋体" w:eastAsia="宋体"/>
          <w:b/>
          <w:szCs w:val="21"/>
        </w:rPr>
        <w:t>10、老年人高血压病辅助辨证功能</w:t>
      </w:r>
    </w:p>
    <w:p w14:paraId="330014EC">
      <w:pPr>
        <w:spacing w:line="360" w:lineRule="auto"/>
        <w:rPr>
          <w:rFonts w:hint="eastAsia" w:ascii="宋体" w:hAnsi="宋体" w:eastAsia="宋体"/>
          <w:bCs/>
          <w:szCs w:val="21"/>
        </w:rPr>
      </w:pPr>
      <w:r>
        <w:rPr>
          <w:rFonts w:hint="eastAsia" w:ascii="宋体" w:hAnsi="宋体" w:eastAsia="宋体"/>
          <w:bCs/>
          <w:szCs w:val="21"/>
        </w:rPr>
        <w:t>1）须根据中医客观化信息，结合患者主诉等症状，进行老年人高血压病辅助辨证，并可自动分析输出高血压慢病中医辨证结果及输出对应养生干预方案；</w:t>
      </w:r>
    </w:p>
    <w:p w14:paraId="252F6FBD">
      <w:pPr>
        <w:spacing w:line="360" w:lineRule="auto"/>
        <w:rPr>
          <w:rFonts w:hint="eastAsia" w:ascii="宋体" w:hAnsi="宋体" w:eastAsia="宋体"/>
          <w:bCs/>
          <w:szCs w:val="21"/>
        </w:rPr>
      </w:pPr>
      <w:r>
        <w:rPr>
          <w:rFonts w:hint="eastAsia" w:ascii="宋体" w:hAnsi="宋体" w:eastAsia="宋体"/>
          <w:bCs/>
          <w:szCs w:val="21"/>
        </w:rPr>
        <w:t>2）须提供对应功能的软件著作权证书；</w:t>
      </w:r>
    </w:p>
    <w:p w14:paraId="27DE5C82">
      <w:pPr>
        <w:spacing w:line="360" w:lineRule="auto"/>
        <w:rPr>
          <w:rFonts w:hint="eastAsia" w:ascii="宋体" w:hAnsi="宋体" w:eastAsia="宋体"/>
          <w:b/>
          <w:szCs w:val="21"/>
        </w:rPr>
      </w:pPr>
      <w:r>
        <w:rPr>
          <w:rFonts w:hint="eastAsia" w:ascii="宋体" w:hAnsi="宋体" w:eastAsia="宋体"/>
          <w:b/>
          <w:szCs w:val="21"/>
        </w:rPr>
        <w:t>11、糖尿病辅助辨证功能</w:t>
      </w:r>
    </w:p>
    <w:p w14:paraId="188FBF92">
      <w:pPr>
        <w:spacing w:line="360" w:lineRule="auto"/>
        <w:rPr>
          <w:rFonts w:hint="eastAsia" w:ascii="宋体" w:hAnsi="宋体" w:eastAsia="宋体"/>
          <w:bCs/>
          <w:szCs w:val="21"/>
        </w:rPr>
      </w:pPr>
      <w:r>
        <w:rPr>
          <w:rFonts w:hint="eastAsia" w:ascii="宋体" w:hAnsi="宋体" w:eastAsia="宋体"/>
          <w:bCs/>
          <w:szCs w:val="21"/>
        </w:rPr>
        <w:t>1）须根据中医客观化信息，结合患者主诉等症状，进行糖尿病辅助辨证，并可自动分析输出糖尿病慢病中医辨证结果；</w:t>
      </w:r>
    </w:p>
    <w:p w14:paraId="5DB4FD6F">
      <w:pPr>
        <w:spacing w:line="360" w:lineRule="auto"/>
        <w:rPr>
          <w:rFonts w:hint="eastAsia" w:ascii="宋体" w:hAnsi="宋体" w:eastAsia="宋体"/>
          <w:bCs/>
          <w:szCs w:val="21"/>
        </w:rPr>
      </w:pPr>
      <w:r>
        <w:rPr>
          <w:rFonts w:hint="eastAsia" w:ascii="宋体" w:hAnsi="宋体" w:eastAsia="宋体"/>
          <w:bCs/>
          <w:szCs w:val="21"/>
        </w:rPr>
        <w:t>2）根据中医辨证结果，须提供糖尿病慢病的健康指导方案，须提供对应功能的软件著作权；</w:t>
      </w:r>
    </w:p>
    <w:p w14:paraId="036B6A6A">
      <w:pPr>
        <w:spacing w:line="360" w:lineRule="auto"/>
        <w:rPr>
          <w:rFonts w:hint="eastAsia" w:ascii="宋体" w:hAnsi="宋体" w:eastAsia="宋体"/>
          <w:b/>
          <w:bCs/>
          <w:szCs w:val="21"/>
        </w:rPr>
      </w:pPr>
      <w:r>
        <w:rPr>
          <w:rFonts w:hint="eastAsia" w:ascii="宋体" w:hAnsi="宋体" w:eastAsia="宋体"/>
          <w:b/>
          <w:bCs/>
          <w:szCs w:val="21"/>
        </w:rPr>
        <w:t>12、中医养生方案库以及中医适宜技术干预方案库</w:t>
      </w:r>
    </w:p>
    <w:p w14:paraId="4ADE04E0">
      <w:pPr>
        <w:spacing w:line="360" w:lineRule="auto"/>
        <w:rPr>
          <w:rFonts w:hint="eastAsia" w:ascii="宋体" w:hAnsi="宋体" w:eastAsia="宋体" w:cs="楷体_GB2312"/>
          <w:bCs/>
          <w:kern w:val="0"/>
          <w:szCs w:val="21"/>
        </w:rPr>
      </w:pPr>
      <w:r>
        <w:rPr>
          <w:rFonts w:hint="eastAsia" w:ascii="宋体" w:hAnsi="宋体" w:eastAsia="宋体" w:cs="楷体_GB2312"/>
          <w:bCs/>
          <w:kern w:val="0"/>
          <w:szCs w:val="21"/>
        </w:rPr>
        <w:t>1）所提供的个体化辨体施养方案，包含四季食疗养生、足浴保健等内容，为被测试者提供个体化的健康养生指导建议；</w:t>
      </w:r>
    </w:p>
    <w:p w14:paraId="426DF132">
      <w:pPr>
        <w:spacing w:line="360" w:lineRule="auto"/>
        <w:rPr>
          <w:rFonts w:hint="eastAsia" w:ascii="宋体" w:hAnsi="宋体" w:eastAsia="宋体" w:cs="楷体_GB2312"/>
          <w:bCs/>
          <w:kern w:val="0"/>
          <w:szCs w:val="21"/>
        </w:rPr>
      </w:pPr>
      <w:r>
        <w:rPr>
          <w:rFonts w:hint="eastAsia" w:ascii="宋体" w:hAnsi="宋体" w:eastAsia="宋体" w:cs="楷体_GB2312"/>
          <w:bCs/>
          <w:kern w:val="0"/>
          <w:szCs w:val="21"/>
        </w:rPr>
        <w:t>2）可根据中医四诊信息及中医辨证结果，提供个性化中医适宜技术干预方案，应包括：熏蒸、针灸、耳穴、刮痧、拔罐等中医适宜技术；</w:t>
      </w:r>
    </w:p>
    <w:p w14:paraId="0ECAF39E">
      <w:pPr>
        <w:spacing w:line="360" w:lineRule="auto"/>
        <w:rPr>
          <w:rFonts w:hint="eastAsia" w:ascii="宋体" w:hAnsi="宋体" w:eastAsia="宋体"/>
          <w:b/>
          <w:bCs/>
          <w:szCs w:val="21"/>
        </w:rPr>
      </w:pPr>
      <w:r>
        <w:rPr>
          <w:rFonts w:hint="eastAsia" w:ascii="宋体" w:hAnsi="宋体" w:eastAsia="宋体"/>
          <w:b/>
          <w:bCs/>
          <w:szCs w:val="21"/>
        </w:rPr>
        <w:t>13、产品功能应具备老年抑郁程度分析功能，提供软件截图；</w:t>
      </w:r>
    </w:p>
    <w:p w14:paraId="1AF0AFD2">
      <w:pPr>
        <w:spacing w:line="360" w:lineRule="auto"/>
        <w:rPr>
          <w:rFonts w:hint="eastAsia" w:ascii="宋体" w:hAnsi="宋体" w:eastAsia="宋体"/>
          <w:b/>
          <w:bCs/>
          <w:szCs w:val="21"/>
        </w:rPr>
      </w:pPr>
      <w:r>
        <w:rPr>
          <w:rFonts w:hint="eastAsia" w:ascii="宋体" w:hAnsi="宋体" w:eastAsia="宋体"/>
          <w:b/>
          <w:bCs/>
          <w:szCs w:val="21"/>
        </w:rPr>
        <w:t>14、设备支持移动端问诊信息采集与检测结果报告在线查看等互动功能；</w:t>
      </w:r>
    </w:p>
    <w:p w14:paraId="1E95C057">
      <w:pPr>
        <w:spacing w:line="360" w:lineRule="auto"/>
        <w:rPr>
          <w:rFonts w:hint="eastAsia" w:ascii="宋体" w:hAnsi="宋体" w:eastAsia="宋体"/>
          <w:b/>
          <w:szCs w:val="21"/>
        </w:rPr>
      </w:pPr>
      <w:r>
        <w:rPr>
          <w:rFonts w:hint="eastAsia" w:ascii="宋体" w:hAnsi="宋体" w:eastAsia="宋体"/>
          <w:b/>
          <w:szCs w:val="21"/>
        </w:rPr>
        <w:t>15、</w:t>
      </w:r>
      <w:r>
        <w:rPr>
          <w:rFonts w:hint="eastAsia" w:ascii="宋体" w:eastAsia="宋体" w:cs="宋体"/>
          <w:b/>
          <w:bCs/>
          <w:szCs w:val="21"/>
        </w:rPr>
        <w:t>开放数据接口，支持与医院系统对接；</w:t>
      </w:r>
    </w:p>
    <w:p w14:paraId="2BC00801">
      <w:pPr>
        <w:spacing w:line="360" w:lineRule="auto"/>
        <w:rPr>
          <w:rFonts w:hint="eastAsia" w:ascii="宋体" w:hAnsi="宋体" w:eastAsia="宋体"/>
          <w:b/>
          <w:szCs w:val="21"/>
        </w:rPr>
      </w:pPr>
    </w:p>
    <w:p w14:paraId="7992DA37">
      <w:pPr>
        <w:numPr>
          <w:ilvl w:val="0"/>
          <w:numId w:val="0"/>
        </w:numPr>
        <w:spacing w:line="360" w:lineRule="auto"/>
        <w:ind w:leftChars="0"/>
        <w:jc w:val="left"/>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二、中医经络检测仪 数量：</w:t>
      </w:r>
      <w:r>
        <w:rPr>
          <w:rFonts w:hint="eastAsia" w:ascii="宋体" w:hAnsi="宋体" w:eastAsia="宋体"/>
          <w:b/>
          <w:bCs/>
          <w:color w:val="FF0000"/>
          <w:sz w:val="24"/>
          <w:szCs w:val="24"/>
          <w:lang w:val="en-US" w:eastAsia="zh-CN"/>
        </w:rPr>
        <w:t>2台</w:t>
      </w:r>
    </w:p>
    <w:p w14:paraId="5933D2C7">
      <w:pPr>
        <w:spacing w:line="360" w:lineRule="auto"/>
        <w:outlineLvl w:val="0"/>
        <w:rPr>
          <w:rFonts w:hint="eastAsia" w:ascii="宋体" w:hAnsi="宋体" w:eastAsia="宋体"/>
          <w:color w:val="000000"/>
          <w:szCs w:val="21"/>
        </w:rPr>
      </w:pPr>
      <w:r>
        <w:rPr>
          <w:rFonts w:hint="eastAsia" w:ascii="宋体" w:hAnsi="宋体" w:eastAsia="宋体"/>
          <w:color w:val="000000"/>
          <w:szCs w:val="21"/>
        </w:rPr>
        <w:t>1、核心技术参数</w:t>
      </w:r>
    </w:p>
    <w:p w14:paraId="737C50AB">
      <w:pPr>
        <w:spacing w:line="360" w:lineRule="auto"/>
        <w:outlineLvl w:val="0"/>
        <w:rPr>
          <w:rFonts w:hint="eastAsia" w:ascii="宋体" w:hAnsi="宋体" w:eastAsia="宋体"/>
          <w:color w:val="000000"/>
          <w:szCs w:val="21"/>
        </w:rPr>
      </w:pPr>
      <w:r>
        <w:rPr>
          <w:rFonts w:hint="eastAsia" w:ascii="宋体" w:hAnsi="宋体" w:eastAsia="宋体"/>
          <w:color w:val="000000"/>
          <w:szCs w:val="21"/>
        </w:rPr>
        <w:t>1.1穴位生物电阻采集范围需覆盖 10Ω～2MΩ（10Ω~2000KΩ）范围；</w:t>
      </w:r>
    </w:p>
    <w:p w14:paraId="2C138D4D">
      <w:pPr>
        <w:spacing w:line="360" w:lineRule="auto"/>
        <w:outlineLvl w:val="0"/>
        <w:rPr>
          <w:rFonts w:hint="eastAsia" w:ascii="宋体" w:hAnsi="宋体" w:eastAsia="宋体"/>
          <w:color w:val="000000"/>
          <w:szCs w:val="21"/>
        </w:rPr>
      </w:pPr>
      <w:r>
        <w:rPr>
          <w:rFonts w:hint="eastAsia" w:ascii="宋体" w:hAnsi="宋体" w:eastAsia="宋体"/>
          <w:color w:val="000000"/>
          <w:szCs w:val="21"/>
        </w:rPr>
        <w:t>1.2检测精度: 经络值误差≤万分之一；</w:t>
      </w:r>
    </w:p>
    <w:p w14:paraId="4A51459F">
      <w:pPr>
        <w:spacing w:line="360" w:lineRule="auto"/>
        <w:outlineLvl w:val="0"/>
        <w:rPr>
          <w:rFonts w:hint="eastAsia" w:ascii="宋体" w:hAnsi="宋体" w:eastAsia="宋体"/>
          <w:color w:val="000000"/>
          <w:szCs w:val="21"/>
        </w:rPr>
      </w:pPr>
      <w:r>
        <w:rPr>
          <w:rFonts w:hint="eastAsia" w:ascii="宋体" w:hAnsi="宋体" w:eastAsia="宋体"/>
          <w:color w:val="000000"/>
          <w:szCs w:val="21"/>
        </w:rPr>
        <w:t>1.3重复性: 重复测量误差≤万分之一；</w:t>
      </w:r>
    </w:p>
    <w:p w14:paraId="48299F77">
      <w:pPr>
        <w:spacing w:line="360" w:lineRule="auto"/>
        <w:outlineLvl w:val="0"/>
        <w:rPr>
          <w:rFonts w:hint="eastAsia" w:ascii="宋体" w:hAnsi="宋体" w:eastAsia="宋体"/>
          <w:color w:val="000000"/>
          <w:szCs w:val="21"/>
        </w:rPr>
      </w:pPr>
      <w:r>
        <w:rPr>
          <w:rFonts w:hint="eastAsia" w:ascii="宋体" w:hAnsi="宋体" w:eastAsia="宋体"/>
          <w:color w:val="000000"/>
          <w:szCs w:val="21"/>
        </w:rPr>
        <w:t>1.4符合性误差要求≤万分之一。</w:t>
      </w:r>
    </w:p>
    <w:p w14:paraId="0F174B49">
      <w:pPr>
        <w:spacing w:line="360" w:lineRule="auto"/>
        <w:outlineLvl w:val="0"/>
        <w:rPr>
          <w:rFonts w:hint="eastAsia" w:ascii="宋体" w:hAnsi="宋体" w:eastAsia="宋体"/>
          <w:color w:val="000000"/>
          <w:szCs w:val="21"/>
        </w:rPr>
      </w:pPr>
      <w:r>
        <w:rPr>
          <w:rFonts w:hint="eastAsia" w:ascii="宋体" w:hAnsi="宋体" w:eastAsia="宋体"/>
          <w:color w:val="000000"/>
          <w:szCs w:val="21"/>
        </w:rPr>
        <w:t>2、软件功能</w:t>
      </w:r>
    </w:p>
    <w:p w14:paraId="7FC51718">
      <w:pPr>
        <w:spacing w:line="360" w:lineRule="auto"/>
        <w:outlineLvl w:val="0"/>
        <w:rPr>
          <w:rFonts w:hint="eastAsia" w:ascii="宋体" w:hAnsi="宋体" w:eastAsia="宋体"/>
          <w:color w:val="000000"/>
          <w:szCs w:val="21"/>
        </w:rPr>
      </w:pPr>
      <w:r>
        <w:rPr>
          <w:rFonts w:hint="eastAsia" w:ascii="宋体" w:hAnsi="宋体" w:eastAsia="宋体"/>
          <w:color w:val="000000"/>
          <w:szCs w:val="21"/>
        </w:rPr>
        <w:t>2.1穴位生物电取值：对上肢腕关节和下肢踝关节附近12经脉固定穴位进行生物电阻值检测。</w:t>
      </w:r>
    </w:p>
    <w:p w14:paraId="2733F340">
      <w:pPr>
        <w:spacing w:line="360" w:lineRule="auto"/>
        <w:outlineLvl w:val="0"/>
        <w:rPr>
          <w:rFonts w:hint="eastAsia" w:ascii="宋体" w:hAnsi="宋体" w:eastAsia="宋体"/>
          <w:color w:val="000000"/>
          <w:szCs w:val="21"/>
        </w:rPr>
      </w:pPr>
      <w:r>
        <w:rPr>
          <w:rFonts w:hint="eastAsia" w:ascii="宋体" w:hAnsi="宋体" w:eastAsia="宋体"/>
          <w:color w:val="000000"/>
          <w:szCs w:val="21"/>
        </w:rPr>
        <w:t>2.2数据传输：开放数据协议端口，可将取到的穴位点生物电值组合规律上传至数据库进行分析比对，按统计学原理返回穴位点经络值。</w:t>
      </w:r>
    </w:p>
    <w:p w14:paraId="1F4930D7">
      <w:pPr>
        <w:spacing w:line="360" w:lineRule="auto"/>
        <w:outlineLvl w:val="0"/>
        <w:rPr>
          <w:rFonts w:hint="eastAsia" w:ascii="宋体" w:hAnsi="宋体" w:eastAsia="宋体"/>
          <w:color w:val="000000"/>
          <w:szCs w:val="21"/>
        </w:rPr>
      </w:pPr>
      <w:r>
        <w:rPr>
          <w:rFonts w:hint="eastAsia" w:ascii="宋体" w:hAnsi="宋体" w:eastAsia="宋体"/>
          <w:color w:val="000000"/>
          <w:szCs w:val="21"/>
        </w:rPr>
        <w:t>2.3报告生成：可根据数据库返回经络值依据组合规则生成报告。报告内容包含：早期疾病风险及八大系统风险提示功能,</w:t>
      </w:r>
    </w:p>
    <w:p w14:paraId="03164461">
      <w:pPr>
        <w:spacing w:line="360" w:lineRule="auto"/>
        <w:outlineLvl w:val="0"/>
        <w:rPr>
          <w:rFonts w:hint="eastAsia" w:ascii="宋体" w:hAnsi="宋体" w:eastAsia="宋体"/>
          <w:color w:val="000000"/>
          <w:szCs w:val="21"/>
        </w:rPr>
      </w:pPr>
      <w:r>
        <w:rPr>
          <w:rFonts w:hint="eastAsia" w:ascii="宋体" w:hAnsi="宋体" w:eastAsia="宋体"/>
          <w:color w:val="000000"/>
          <w:szCs w:val="21"/>
        </w:rPr>
        <w:t>2.4检测结果可直观量化显示经络及对应脏腑的“虚实盛衰、气血盈亏、人体系统平衡状态” 可自动提供个性化诊疗方案，调理方案。</w:t>
      </w:r>
    </w:p>
    <w:p w14:paraId="49105A4D">
      <w:pPr>
        <w:spacing w:line="360" w:lineRule="auto"/>
        <w:outlineLvl w:val="0"/>
        <w:rPr>
          <w:rFonts w:hint="eastAsia" w:ascii="宋体" w:hAnsi="宋体" w:eastAsia="宋体"/>
          <w:color w:val="000000"/>
          <w:szCs w:val="21"/>
        </w:rPr>
      </w:pPr>
      <w:r>
        <w:rPr>
          <w:rFonts w:hint="eastAsia" w:ascii="宋体" w:hAnsi="宋体" w:eastAsia="宋体"/>
          <w:color w:val="000000"/>
          <w:szCs w:val="21"/>
        </w:rPr>
        <w:t>2.5整体判读：需包含：经络能量指标、新陈代谢指标、精神状态指数（情志状态）、筋骨气血指数、甲状腺指数、自律神经指数（压力指数与抗压能力）等。</w:t>
      </w:r>
    </w:p>
    <w:p w14:paraId="3E1BCA12">
      <w:pPr>
        <w:spacing w:line="360" w:lineRule="auto"/>
        <w:outlineLvl w:val="0"/>
        <w:rPr>
          <w:rFonts w:hint="eastAsia" w:ascii="宋体" w:hAnsi="宋体" w:eastAsia="宋体"/>
          <w:color w:val="000000"/>
          <w:szCs w:val="21"/>
        </w:rPr>
      </w:pPr>
      <w:r>
        <w:rPr>
          <w:rFonts w:hint="eastAsia" w:ascii="宋体" w:hAnsi="宋体" w:eastAsia="宋体"/>
          <w:color w:val="000000"/>
          <w:szCs w:val="21"/>
        </w:rPr>
        <w:t>2.6机能报告：可准确反映受测者各大系统功能状态：呼吸系统、消化系统、心脏血管系统、内分泌系统、肝功能、肾功能、免疫系统、抗氧化指数。</w:t>
      </w:r>
    </w:p>
    <w:p w14:paraId="0C3CFCB0">
      <w:pPr>
        <w:spacing w:line="360" w:lineRule="auto"/>
        <w:outlineLvl w:val="0"/>
        <w:rPr>
          <w:rFonts w:hint="eastAsia" w:ascii="宋体" w:hAnsi="宋体" w:eastAsia="宋体"/>
          <w:color w:val="000000"/>
          <w:szCs w:val="21"/>
        </w:rPr>
      </w:pPr>
      <w:r>
        <w:rPr>
          <w:rFonts w:hint="eastAsia" w:ascii="宋体" w:hAnsi="宋体" w:eastAsia="宋体"/>
          <w:color w:val="000000"/>
          <w:szCs w:val="21"/>
        </w:rPr>
        <w:t xml:space="preserve">2.7经络值：可以数值的形式反映12经络的虚实状况，可生成对应症状，每条经络有经络值数值标准，具备经络脏腑病位关联分析功能，具备子午流注对应经脉提示功能； </w:t>
      </w:r>
    </w:p>
    <w:p w14:paraId="74A7CDB4">
      <w:pPr>
        <w:spacing w:line="360" w:lineRule="auto"/>
        <w:outlineLvl w:val="0"/>
        <w:rPr>
          <w:rFonts w:hint="eastAsia" w:ascii="宋体" w:hAnsi="宋体" w:eastAsia="宋体"/>
          <w:color w:val="000000"/>
          <w:szCs w:val="21"/>
        </w:rPr>
      </w:pPr>
      <w:r>
        <w:rPr>
          <w:rFonts w:hint="eastAsia" w:ascii="宋体" w:hAnsi="宋体" w:eastAsia="宋体"/>
          <w:color w:val="000000"/>
          <w:szCs w:val="21"/>
        </w:rPr>
        <w:t>2.8气血诊断：以五行气血图反映五行气血状况。</w:t>
      </w:r>
    </w:p>
    <w:p w14:paraId="53A70D93">
      <w:pPr>
        <w:spacing w:line="360" w:lineRule="auto"/>
        <w:outlineLvl w:val="0"/>
        <w:rPr>
          <w:rFonts w:hint="eastAsia" w:ascii="宋体" w:hAnsi="宋体" w:eastAsia="宋体"/>
          <w:color w:val="000000"/>
          <w:szCs w:val="21"/>
        </w:rPr>
      </w:pPr>
      <w:r>
        <w:rPr>
          <w:rFonts w:hint="eastAsia" w:ascii="宋体" w:hAnsi="宋体" w:eastAsia="宋体"/>
          <w:color w:val="000000"/>
          <w:szCs w:val="21"/>
        </w:rPr>
        <w:t>2.9阴阳诊断：以阴阳分析图，反映12经脉阴阳状况。</w:t>
      </w:r>
    </w:p>
    <w:p w14:paraId="72090C93">
      <w:pPr>
        <w:spacing w:line="360" w:lineRule="auto"/>
        <w:outlineLvl w:val="0"/>
        <w:rPr>
          <w:rFonts w:hint="eastAsia" w:ascii="宋体" w:hAnsi="宋体" w:eastAsia="宋体"/>
          <w:color w:val="000000"/>
          <w:szCs w:val="21"/>
        </w:rPr>
      </w:pPr>
      <w:r>
        <w:rPr>
          <w:rFonts w:hint="eastAsia" w:ascii="宋体" w:hAnsi="宋体" w:eastAsia="宋体"/>
          <w:color w:val="000000"/>
          <w:szCs w:val="21"/>
        </w:rPr>
        <w:t>2.10中医辩证论治及疗效评估检测功能（趋势发展分析）：可任意选择两个时间段的检测报告进行同屏对照分析。</w:t>
      </w:r>
    </w:p>
    <w:p w14:paraId="413C4B03">
      <w:pPr>
        <w:spacing w:line="360" w:lineRule="auto"/>
        <w:outlineLvl w:val="0"/>
        <w:rPr>
          <w:rFonts w:hint="eastAsia" w:ascii="宋体" w:hAnsi="宋体" w:eastAsia="宋体"/>
          <w:color w:val="000000"/>
          <w:szCs w:val="21"/>
        </w:rPr>
      </w:pPr>
      <w:r>
        <w:rPr>
          <w:rFonts w:hint="eastAsia" w:ascii="宋体" w:hAnsi="宋体" w:eastAsia="宋体"/>
          <w:color w:val="000000"/>
          <w:szCs w:val="21"/>
        </w:rPr>
        <w:t>2.11一般分析：生成对应症状及12经脉虚实状况；可提供健康报告，具有自定义修改功能（医生可以根据诊断类型提前进行诊疗方案的录入和修改，根据系统诊断的结果自动调用预设的的规则）。</w:t>
      </w:r>
    </w:p>
    <w:p w14:paraId="2B747B34">
      <w:pPr>
        <w:spacing w:line="360" w:lineRule="auto"/>
        <w:outlineLvl w:val="0"/>
        <w:rPr>
          <w:rFonts w:hint="eastAsia" w:ascii="宋体" w:hAnsi="宋体" w:eastAsia="宋体"/>
          <w:color w:val="000000"/>
          <w:szCs w:val="21"/>
        </w:rPr>
      </w:pPr>
      <w:r>
        <w:rPr>
          <w:rFonts w:hint="eastAsia" w:ascii="宋体" w:hAnsi="宋体" w:eastAsia="宋体"/>
          <w:color w:val="000000"/>
          <w:szCs w:val="21"/>
        </w:rPr>
        <w:t>2.12其他要求：可自动提供“未病预警提示、中医健康管理方案”包含：对应脚底按摩（足疗按摩建议）、针灸（针灸穴位建议）、经络按摩建议、情绪精油（芳香疗法建议）等。</w:t>
      </w:r>
    </w:p>
    <w:p w14:paraId="4508F3A6">
      <w:pPr>
        <w:spacing w:line="360" w:lineRule="auto"/>
        <w:outlineLvl w:val="0"/>
        <w:rPr>
          <w:rFonts w:hint="eastAsia" w:ascii="宋体" w:hAnsi="宋体" w:eastAsia="宋体"/>
          <w:color w:val="000000"/>
          <w:szCs w:val="21"/>
        </w:rPr>
      </w:pPr>
      <w:r>
        <w:rPr>
          <w:rFonts w:hint="eastAsia" w:ascii="宋体" w:hAnsi="宋体" w:eastAsia="宋体"/>
          <w:color w:val="000000"/>
          <w:szCs w:val="21"/>
        </w:rPr>
        <w:t>2.13检测方式及诊断结果应符合T/CACM 1089-2018标准。</w:t>
      </w:r>
    </w:p>
    <w:p w14:paraId="44D9B5F3">
      <w:pPr>
        <w:spacing w:line="360" w:lineRule="auto"/>
        <w:outlineLvl w:val="0"/>
        <w:rPr>
          <w:rFonts w:hint="eastAsia" w:ascii="宋体" w:hAnsi="宋体" w:eastAsia="宋体"/>
          <w:color w:val="000000"/>
          <w:szCs w:val="21"/>
        </w:rPr>
      </w:pPr>
    </w:p>
    <w:p w14:paraId="51432C1E">
      <w:pPr>
        <w:numPr>
          <w:ilvl w:val="0"/>
          <w:numId w:val="0"/>
        </w:numPr>
        <w:spacing w:line="360" w:lineRule="auto"/>
        <w:ind w:leftChars="0"/>
        <w:jc w:val="left"/>
        <w:rPr>
          <w:rFonts w:hint="eastAsia" w:ascii="宋体" w:hAnsi="宋体" w:eastAsia="宋体"/>
          <w:b/>
          <w:bCs/>
          <w:color w:val="FF0000"/>
          <w:sz w:val="24"/>
          <w:szCs w:val="24"/>
          <w:lang w:val="en-US" w:eastAsia="zh-CN"/>
        </w:rPr>
      </w:pPr>
      <w:r>
        <w:rPr>
          <w:rFonts w:hint="eastAsia" w:ascii="宋体" w:hAnsi="宋体" w:eastAsia="宋体"/>
          <w:b/>
          <w:bCs/>
          <w:sz w:val="24"/>
          <w:szCs w:val="24"/>
          <w:lang w:val="en-US" w:eastAsia="zh-CN"/>
        </w:rPr>
        <w:t>三、激光穴位治疗仪 数量：</w:t>
      </w:r>
      <w:r>
        <w:rPr>
          <w:rFonts w:hint="eastAsia" w:ascii="宋体" w:hAnsi="宋体" w:eastAsia="宋体"/>
          <w:b/>
          <w:bCs/>
          <w:color w:val="FF0000"/>
          <w:sz w:val="24"/>
          <w:szCs w:val="24"/>
          <w:lang w:val="en-US" w:eastAsia="zh-CN"/>
        </w:rPr>
        <w:t>1台</w:t>
      </w:r>
    </w:p>
    <w:p w14:paraId="664867FA">
      <w:pPr>
        <w:spacing w:line="360" w:lineRule="auto"/>
        <w:outlineLvl w:val="0"/>
        <w:rPr>
          <w:rFonts w:hint="eastAsia" w:ascii="宋体" w:hAnsi="宋体" w:eastAsia="宋体"/>
          <w:color w:val="000000"/>
          <w:szCs w:val="21"/>
        </w:rPr>
      </w:pPr>
      <w:r>
        <w:rPr>
          <w:rFonts w:hint="eastAsia" w:ascii="宋体" w:hAnsi="宋体" w:eastAsia="宋体"/>
          <w:color w:val="000000"/>
          <w:szCs w:val="21"/>
        </w:rPr>
        <w:t>1.使用电源：电压AC220V±22V、50Hz±1Hz；</w:t>
      </w:r>
    </w:p>
    <w:p w14:paraId="19740457">
      <w:pPr>
        <w:spacing w:line="360" w:lineRule="auto"/>
        <w:outlineLvl w:val="0"/>
        <w:rPr>
          <w:rFonts w:hint="eastAsia" w:ascii="宋体" w:hAnsi="宋体" w:eastAsia="宋体"/>
          <w:color w:val="000000"/>
          <w:szCs w:val="21"/>
        </w:rPr>
      </w:pPr>
      <w:r>
        <w:rPr>
          <w:rFonts w:hint="eastAsia" w:ascii="宋体" w:hAnsi="宋体" w:eastAsia="宋体"/>
          <w:color w:val="000000"/>
          <w:szCs w:val="21"/>
        </w:rPr>
        <w:t>2.激光源：半导体激光；</w:t>
      </w:r>
    </w:p>
    <w:p w14:paraId="12D72A57">
      <w:pPr>
        <w:spacing w:line="360" w:lineRule="auto"/>
        <w:outlineLvl w:val="0"/>
        <w:rPr>
          <w:rFonts w:hint="eastAsia" w:ascii="宋体" w:hAnsi="宋体" w:eastAsia="宋体"/>
          <w:color w:val="000000"/>
          <w:szCs w:val="21"/>
        </w:rPr>
      </w:pPr>
      <w:r>
        <w:rPr>
          <w:rFonts w:hint="eastAsia" w:ascii="宋体" w:hAnsi="宋体" w:eastAsia="宋体"/>
          <w:color w:val="000000"/>
          <w:szCs w:val="21"/>
        </w:rPr>
        <w:t>3.激光波长：630～780nm；</w:t>
      </w:r>
    </w:p>
    <w:p w14:paraId="63800FF0">
      <w:pPr>
        <w:spacing w:line="360" w:lineRule="auto"/>
        <w:outlineLvl w:val="0"/>
        <w:rPr>
          <w:rFonts w:hint="eastAsia" w:ascii="宋体" w:hAnsi="宋体" w:eastAsia="宋体"/>
          <w:color w:val="000000"/>
          <w:szCs w:val="21"/>
        </w:rPr>
      </w:pPr>
      <w:r>
        <w:rPr>
          <w:rFonts w:hint="eastAsia" w:ascii="宋体" w:hAnsi="宋体" w:eastAsia="宋体"/>
          <w:color w:val="000000"/>
          <w:szCs w:val="21"/>
        </w:rPr>
        <w:t>4.激光输出频率：2Hz、10Hz、25Hz、50Hz、100Hz；</w:t>
      </w:r>
    </w:p>
    <w:p w14:paraId="42F05D34">
      <w:pPr>
        <w:spacing w:line="360" w:lineRule="auto"/>
        <w:outlineLvl w:val="0"/>
        <w:rPr>
          <w:rFonts w:hint="eastAsia" w:ascii="宋体" w:hAnsi="宋体" w:eastAsia="宋体"/>
          <w:color w:val="000000"/>
          <w:szCs w:val="21"/>
        </w:rPr>
      </w:pPr>
      <w:r>
        <w:rPr>
          <w:rFonts w:hint="eastAsia" w:ascii="宋体" w:hAnsi="宋体" w:eastAsia="宋体"/>
          <w:color w:val="000000"/>
          <w:szCs w:val="21"/>
        </w:rPr>
        <w:t>5.激光输出功率：≤5mW；</w:t>
      </w:r>
    </w:p>
    <w:p w14:paraId="0897167E">
      <w:pPr>
        <w:spacing w:line="360" w:lineRule="auto"/>
        <w:outlineLvl w:val="0"/>
        <w:rPr>
          <w:rFonts w:hint="eastAsia" w:ascii="宋体" w:hAnsi="宋体" w:eastAsia="宋体"/>
          <w:color w:val="000000"/>
          <w:szCs w:val="21"/>
        </w:rPr>
      </w:pPr>
      <w:r>
        <w:rPr>
          <w:rFonts w:hint="eastAsia" w:ascii="宋体" w:hAnsi="宋体" w:eastAsia="宋体"/>
          <w:color w:val="000000"/>
          <w:szCs w:val="21"/>
        </w:rPr>
        <w:t>6.定时时间：15～45分钟；</w:t>
      </w:r>
    </w:p>
    <w:p w14:paraId="2E39EDE9">
      <w:pPr>
        <w:spacing w:line="360" w:lineRule="auto"/>
        <w:outlineLvl w:val="0"/>
        <w:rPr>
          <w:rFonts w:hint="eastAsia" w:ascii="宋体" w:hAnsi="宋体" w:eastAsia="宋体"/>
          <w:color w:val="000000"/>
          <w:szCs w:val="21"/>
        </w:rPr>
      </w:pPr>
      <w:r>
        <w:rPr>
          <w:rFonts w:hint="eastAsia" w:ascii="宋体" w:hAnsi="宋体" w:eastAsia="宋体"/>
          <w:color w:val="000000"/>
          <w:szCs w:val="21"/>
        </w:rPr>
        <w:t>7.显示：触摸式液晶显示屏，全中文菜单；</w:t>
      </w:r>
    </w:p>
    <w:p w14:paraId="4DB16AB9">
      <w:pPr>
        <w:spacing w:line="360" w:lineRule="auto"/>
        <w:outlineLvl w:val="0"/>
        <w:rPr>
          <w:rFonts w:hint="eastAsia" w:ascii="宋体" w:hAnsi="宋体" w:eastAsia="宋体"/>
          <w:color w:val="000000"/>
          <w:szCs w:val="21"/>
        </w:rPr>
      </w:pPr>
      <w:r>
        <w:rPr>
          <w:rFonts w:hint="eastAsia" w:ascii="宋体" w:hAnsi="宋体" w:eastAsia="宋体"/>
          <w:color w:val="000000"/>
          <w:szCs w:val="21"/>
        </w:rPr>
        <w:t>8.输出通道数：12路输出，每4路1组，可单独操控，可同时治疗多人；</w:t>
      </w:r>
    </w:p>
    <w:p w14:paraId="5A688954">
      <w:pPr>
        <w:spacing w:line="360" w:lineRule="auto"/>
        <w:outlineLvl w:val="0"/>
        <w:rPr>
          <w:rFonts w:hint="eastAsia" w:ascii="宋体" w:hAnsi="宋体" w:eastAsia="宋体"/>
          <w:color w:val="000000"/>
          <w:szCs w:val="21"/>
        </w:rPr>
      </w:pPr>
      <w:r>
        <w:rPr>
          <w:rFonts w:hint="eastAsia" w:ascii="宋体" w:hAnsi="宋体" w:eastAsia="宋体"/>
          <w:color w:val="000000"/>
          <w:szCs w:val="21"/>
        </w:rPr>
        <w:t>9.配有激光体表探头，用于激光无痛针灸和穴位照射治疗；</w:t>
      </w:r>
    </w:p>
    <w:p w14:paraId="2A58126D">
      <w:pPr>
        <w:spacing w:line="360" w:lineRule="auto"/>
        <w:outlineLvl w:val="0"/>
        <w:rPr>
          <w:rFonts w:hint="eastAsia" w:ascii="宋体" w:hAnsi="宋体" w:eastAsia="宋体"/>
          <w:color w:val="000000"/>
          <w:szCs w:val="21"/>
        </w:rPr>
      </w:pPr>
      <w:r>
        <w:rPr>
          <w:rFonts w:hint="eastAsia" w:ascii="宋体" w:hAnsi="宋体" w:eastAsia="宋体"/>
          <w:color w:val="000000"/>
          <w:szCs w:val="21"/>
          <w:lang w:val="en-US" w:eastAsia="zh-CN"/>
        </w:rPr>
        <w:t>1</w:t>
      </w:r>
      <w:r>
        <w:rPr>
          <w:rFonts w:hint="eastAsia" w:ascii="宋体" w:hAnsi="宋体" w:eastAsia="宋体"/>
          <w:color w:val="000000"/>
          <w:szCs w:val="21"/>
        </w:rPr>
        <w:t>0.配有激光笔形探头，可用于口腔、耳道等较深的腔道；</w:t>
      </w:r>
    </w:p>
    <w:p w14:paraId="0FC7A390">
      <w:pPr>
        <w:spacing w:line="360" w:lineRule="auto"/>
        <w:outlineLvl w:val="0"/>
        <w:rPr>
          <w:rFonts w:hint="eastAsia" w:ascii="宋体" w:hAnsi="宋体" w:eastAsia="宋体"/>
          <w:color w:val="000000"/>
          <w:szCs w:val="21"/>
        </w:rPr>
      </w:pPr>
      <w:r>
        <w:rPr>
          <w:rFonts w:hint="eastAsia" w:ascii="宋体" w:hAnsi="宋体" w:eastAsia="宋体"/>
          <w:color w:val="000000"/>
          <w:szCs w:val="21"/>
        </w:rPr>
        <w:t>11.配有激光鼻腔探头，用于鼻腔照射；</w:t>
      </w:r>
    </w:p>
    <w:p w14:paraId="78DA751F">
      <w:pPr>
        <w:spacing w:line="360" w:lineRule="auto"/>
        <w:outlineLvl w:val="0"/>
        <w:rPr>
          <w:rFonts w:hint="eastAsia" w:ascii="宋体" w:hAnsi="宋体" w:eastAsia="宋体"/>
          <w:color w:val="000000"/>
          <w:szCs w:val="21"/>
        </w:rPr>
      </w:pPr>
      <w:r>
        <w:rPr>
          <w:rFonts w:hint="eastAsia" w:ascii="宋体" w:hAnsi="宋体" w:eastAsia="宋体"/>
          <w:color w:val="000000"/>
          <w:szCs w:val="21"/>
        </w:rPr>
        <w:t>12.配有激光耳夹，用于激光耳穴治疗；</w:t>
      </w:r>
    </w:p>
    <w:p w14:paraId="12265AD0">
      <w:pPr>
        <w:spacing w:line="360" w:lineRule="auto"/>
        <w:outlineLvl w:val="0"/>
        <w:rPr>
          <w:rFonts w:hint="eastAsia" w:ascii="宋体" w:hAnsi="宋体" w:eastAsia="宋体"/>
          <w:color w:val="000000"/>
          <w:szCs w:val="21"/>
        </w:rPr>
      </w:pPr>
      <w:r>
        <w:rPr>
          <w:rFonts w:hint="eastAsia" w:ascii="宋体" w:hAnsi="宋体" w:eastAsia="宋体"/>
          <w:color w:val="000000"/>
          <w:szCs w:val="21"/>
        </w:rPr>
        <w:t>13.样式：立式；</w:t>
      </w:r>
    </w:p>
    <w:p w14:paraId="4AE058AC">
      <w:pPr>
        <w:numPr>
          <w:ilvl w:val="0"/>
          <w:numId w:val="0"/>
        </w:numPr>
        <w:spacing w:line="360" w:lineRule="auto"/>
        <w:ind w:leftChars="0"/>
        <w:jc w:val="left"/>
        <w:rPr>
          <w:rFonts w:hint="eastAsia" w:ascii="宋体" w:hAnsi="宋体" w:eastAsia="宋体"/>
          <w:b/>
          <w:bCs/>
          <w:color w:val="FF0000"/>
          <w:sz w:val="24"/>
          <w:szCs w:val="24"/>
          <w:lang w:val="en-US" w:eastAsia="zh-CN"/>
        </w:rPr>
      </w:pPr>
      <w:r>
        <w:rPr>
          <w:rFonts w:hint="eastAsia" w:ascii="宋体" w:hAnsi="宋体" w:eastAsia="宋体"/>
          <w:b/>
          <w:bCs/>
          <w:sz w:val="24"/>
          <w:szCs w:val="24"/>
          <w:lang w:val="en-US" w:eastAsia="zh-CN"/>
        </w:rPr>
        <w:t>四、智能泥疗治疗仪 数量：</w:t>
      </w:r>
      <w:r>
        <w:rPr>
          <w:rFonts w:hint="eastAsia" w:ascii="宋体" w:hAnsi="宋体" w:eastAsia="宋体"/>
          <w:b/>
          <w:bCs/>
          <w:color w:val="FF0000"/>
          <w:sz w:val="24"/>
          <w:szCs w:val="24"/>
          <w:lang w:val="en-US" w:eastAsia="zh-CN"/>
        </w:rPr>
        <w:t>1台</w:t>
      </w:r>
    </w:p>
    <w:p w14:paraId="027EE0B5">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1、仪器组成：融泥箱、全自动放泥蜡系统、搅拌系统、泥饼蜡饼制作箱等部分组成；</w:t>
      </w:r>
    </w:p>
    <w:p w14:paraId="36291647">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2、全 自 动：自动开关机、融化、搅拌、过滤、自动制作泥饼，无需人工接、放泥；</w:t>
      </w:r>
    </w:p>
    <w:p w14:paraId="2918E242">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3、智能显示：智能液晶触摸屏显示，仪器工作状态全程实时显示；</w:t>
      </w:r>
    </w:p>
    <w:p w14:paraId="4E6EB000">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4、电源:  AC 220V±10%     50Hz；</w:t>
      </w:r>
    </w:p>
    <w:p w14:paraId="7E8EE82D">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5、融泥</w:t>
      </w:r>
      <w:r>
        <w:rPr>
          <w:rFonts w:hint="eastAsia" w:ascii="宋体" w:hAnsi="宋体" w:eastAsia="宋体"/>
          <w:color w:val="000000"/>
          <w:szCs w:val="21"/>
          <w:lang w:eastAsia="zh-CN"/>
        </w:rPr>
        <w:t>（</w:t>
      </w:r>
      <w:r>
        <w:rPr>
          <w:rFonts w:hint="eastAsia" w:ascii="宋体" w:hAnsi="宋体" w:eastAsia="宋体"/>
          <w:color w:val="000000"/>
          <w:szCs w:val="21"/>
          <w:lang w:val="en-US" w:eastAsia="zh-CN"/>
        </w:rPr>
        <w:t>蜡</w:t>
      </w:r>
      <w:r>
        <w:rPr>
          <w:rFonts w:hint="eastAsia" w:ascii="宋体" w:hAnsi="宋体" w:eastAsia="宋体"/>
          <w:color w:val="000000"/>
          <w:szCs w:val="21"/>
          <w:lang w:eastAsia="zh-CN"/>
        </w:rPr>
        <w:t>）</w:t>
      </w:r>
      <w:r>
        <w:rPr>
          <w:rFonts w:hint="eastAsia" w:ascii="宋体" w:hAnsi="宋体" w:eastAsia="宋体"/>
          <w:color w:val="000000"/>
          <w:szCs w:val="21"/>
        </w:rPr>
        <w:t>箱：</w:t>
      </w:r>
    </w:p>
    <w:p w14:paraId="20FF701C">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5.1功率1100W、容积</w:t>
      </w:r>
      <w:r>
        <w:rPr>
          <w:rFonts w:hint="default" w:ascii="宋体" w:hAnsi="宋体" w:eastAsia="宋体"/>
          <w:color w:val="000000"/>
          <w:szCs w:val="21"/>
        </w:rPr>
        <w:t>大于或等于</w:t>
      </w:r>
      <w:r>
        <w:rPr>
          <w:rFonts w:hint="eastAsia" w:ascii="宋体" w:hAnsi="宋体" w:eastAsia="宋体"/>
          <w:color w:val="000000"/>
          <w:szCs w:val="21"/>
        </w:rPr>
        <w:t>50升；</w:t>
      </w:r>
    </w:p>
    <w:p w14:paraId="3C301330">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5.2温度范围：30℃-138℃，可一键高温消毒；</w:t>
      </w:r>
    </w:p>
    <w:p w14:paraId="1AF4FE4F">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5.3圆形内胆，选用高标铝质或不锈钢材料打造；</w:t>
      </w:r>
    </w:p>
    <w:p w14:paraId="7BBE3059">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5.4设有自动出泥装置、一键搅拌装置（间歇、持续搅拌模式可选），搅拌器有电机</w:t>
      </w:r>
    </w:p>
    <w:p w14:paraId="3952D4B2">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安全开关防止电流过载，通过搅拌能让融化的泥受热均匀，保证泥蜡饼的质量；</w:t>
      </w:r>
    </w:p>
    <w:p w14:paraId="4BF7CF33">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5.5 通过微电脑控制，液晶触摸屏智能一键，全自动放泥到制作箱内每个盘子。</w:t>
      </w:r>
    </w:p>
    <w:p w14:paraId="3E521FCC">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6、泥</w:t>
      </w:r>
      <w:r>
        <w:rPr>
          <w:rFonts w:hint="eastAsia" w:ascii="宋体" w:hAnsi="宋体" w:eastAsia="宋体"/>
          <w:color w:val="000000"/>
          <w:szCs w:val="21"/>
          <w:lang w:val="en-US" w:eastAsia="zh-CN"/>
        </w:rPr>
        <w:t>蜡</w:t>
      </w:r>
      <w:r>
        <w:rPr>
          <w:rFonts w:hint="eastAsia" w:ascii="宋体" w:hAnsi="宋体" w:eastAsia="宋体"/>
          <w:color w:val="000000"/>
          <w:szCs w:val="21"/>
        </w:rPr>
        <w:t>饼制作箱：</w:t>
      </w:r>
    </w:p>
    <w:p w14:paraId="3E629FA8">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6.1功率1200W、容积</w:t>
      </w:r>
      <w:r>
        <w:rPr>
          <w:rFonts w:hint="default" w:ascii="宋体" w:hAnsi="宋体" w:eastAsia="宋体"/>
          <w:color w:val="000000"/>
          <w:szCs w:val="21"/>
        </w:rPr>
        <w:t>大于或等于</w:t>
      </w:r>
      <w:r>
        <w:rPr>
          <w:rFonts w:hint="eastAsia" w:ascii="宋体" w:hAnsi="宋体" w:eastAsia="宋体"/>
          <w:color w:val="000000"/>
          <w:szCs w:val="21"/>
        </w:rPr>
        <w:t>120升；</w:t>
      </w:r>
    </w:p>
    <w:p w14:paraId="5CE51056">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6.2温度范围：30℃-98℃，全自动智能温控；</w:t>
      </w:r>
    </w:p>
    <w:p w14:paraId="665DB8AB">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6.3可以放入大于或等于10个盘，盘由不锈钢或铝材料制成；</w:t>
      </w:r>
    </w:p>
    <w:p w14:paraId="76A07E1B">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6.4与融泥箱、全自动放泥蜡系统、搅拌器联合使用；</w:t>
      </w:r>
    </w:p>
    <w:p w14:paraId="00BF5745">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6.5具有急融急冷及恒温控制装置，有效解决泥蜡饼的过冷和过热的问题；</w:t>
      </w:r>
    </w:p>
    <w:p w14:paraId="3C235602">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全自动预约凌晨自动放泥到盘中，上班随时取用泥饼进行治疗，无需等待。</w:t>
      </w:r>
    </w:p>
    <w:p w14:paraId="4E8BAD59">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7、温控精度：±0.1℃；</w:t>
      </w:r>
    </w:p>
    <w:p w14:paraId="60F262F6">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8、智能控制：24小时智能循环控制，时间、温度、工作参数设置记忆保存，无需重复设置；</w:t>
      </w:r>
    </w:p>
    <w:p w14:paraId="4FC8804F">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9、消毒方式：紫外线及高温双重消毒结合，确保有效对重复使用泥表面及内部全面消毒；</w:t>
      </w:r>
    </w:p>
    <w:p w14:paraId="40B3E262">
      <w:pPr>
        <w:spacing w:line="360" w:lineRule="auto"/>
        <w:jc w:val="left"/>
        <w:outlineLvl w:val="0"/>
        <w:rPr>
          <w:rFonts w:hint="eastAsia" w:ascii="宋体" w:hAnsi="宋体" w:eastAsia="宋体"/>
          <w:color w:val="000000"/>
          <w:szCs w:val="21"/>
        </w:rPr>
      </w:pPr>
      <w:bookmarkStart w:id="0" w:name="OLE_LINK32"/>
      <w:bookmarkStart w:id="1" w:name="OLE_LINK7"/>
      <w:bookmarkStart w:id="2" w:name="OLE_LINK6"/>
      <w:bookmarkStart w:id="3" w:name="OLE_LINK31"/>
      <w:r>
        <w:rPr>
          <w:rFonts w:hint="eastAsia" w:ascii="宋体" w:hAnsi="宋体" w:eastAsia="宋体"/>
          <w:color w:val="000000"/>
          <w:szCs w:val="21"/>
        </w:rPr>
        <w:t>10、智能一键：一键消毒、一键搅拌、一键预约制饼、一键立即制饼、一键急融、一键急冷</w:t>
      </w:r>
    </w:p>
    <w:p w14:paraId="5286F13B">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一键假期设置、一键模式转换、一键开门及照明等超实用性功能快捷键；</w:t>
      </w:r>
    </w:p>
    <w:bookmarkEnd w:id="0"/>
    <w:bookmarkEnd w:id="1"/>
    <w:bookmarkEnd w:id="2"/>
    <w:bookmarkEnd w:id="3"/>
    <w:p w14:paraId="6F101198">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11、每个泥盘均有单独的出泥</w:t>
      </w:r>
      <w:r>
        <w:rPr>
          <w:rFonts w:hint="eastAsia" w:ascii="宋体" w:hAnsi="宋体" w:eastAsia="宋体"/>
          <w:color w:val="000000"/>
          <w:szCs w:val="21"/>
          <w:lang w:eastAsia="zh-CN"/>
        </w:rPr>
        <w:t>（</w:t>
      </w:r>
      <w:r>
        <w:rPr>
          <w:rFonts w:hint="eastAsia" w:ascii="宋体" w:hAnsi="宋体" w:eastAsia="宋体"/>
          <w:color w:val="000000"/>
          <w:szCs w:val="21"/>
          <w:lang w:val="en-US" w:eastAsia="zh-CN"/>
        </w:rPr>
        <w:t>蜡</w:t>
      </w:r>
      <w:r>
        <w:rPr>
          <w:rFonts w:hint="eastAsia" w:ascii="宋体" w:hAnsi="宋体" w:eastAsia="宋体"/>
          <w:color w:val="000000"/>
          <w:szCs w:val="21"/>
          <w:lang w:eastAsia="zh-CN"/>
        </w:rPr>
        <w:t>）</w:t>
      </w:r>
      <w:r>
        <w:rPr>
          <w:rFonts w:hint="eastAsia" w:ascii="宋体" w:hAnsi="宋体" w:eastAsia="宋体"/>
          <w:color w:val="000000"/>
          <w:szCs w:val="21"/>
        </w:rPr>
        <w:t>系统，泥</w:t>
      </w:r>
      <w:r>
        <w:rPr>
          <w:rFonts w:hint="eastAsia" w:ascii="宋体" w:hAnsi="宋体" w:eastAsia="宋体"/>
          <w:color w:val="000000"/>
          <w:szCs w:val="21"/>
          <w:lang w:val="en-US" w:eastAsia="zh-CN"/>
        </w:rPr>
        <w:t>蜡</w:t>
      </w:r>
      <w:r>
        <w:rPr>
          <w:rFonts w:hint="eastAsia" w:ascii="宋体" w:hAnsi="宋体" w:eastAsia="宋体"/>
          <w:color w:val="000000"/>
          <w:szCs w:val="21"/>
        </w:rPr>
        <w:t>饼制作数量可选，泥</w:t>
      </w:r>
      <w:r>
        <w:rPr>
          <w:rFonts w:hint="eastAsia" w:ascii="宋体" w:hAnsi="宋体" w:eastAsia="宋体"/>
          <w:color w:val="000000"/>
          <w:szCs w:val="21"/>
          <w:lang w:val="en-US" w:eastAsia="zh-CN"/>
        </w:rPr>
        <w:t>蜡</w:t>
      </w:r>
      <w:r>
        <w:rPr>
          <w:rFonts w:hint="eastAsia" w:ascii="宋体" w:hAnsi="宋体" w:eastAsia="宋体"/>
          <w:color w:val="000000"/>
          <w:szCs w:val="21"/>
        </w:rPr>
        <w:t>盘数量</w:t>
      </w:r>
      <w:r>
        <w:rPr>
          <w:rFonts w:hint="default" w:ascii="宋体" w:hAnsi="宋体" w:eastAsia="宋体"/>
          <w:color w:val="000000"/>
          <w:szCs w:val="21"/>
        </w:rPr>
        <w:t>大于或等于</w:t>
      </w:r>
      <w:r>
        <w:rPr>
          <w:rFonts w:hint="eastAsia" w:ascii="宋体" w:hAnsi="宋体" w:eastAsia="宋体"/>
          <w:color w:val="000000"/>
          <w:szCs w:val="21"/>
        </w:rPr>
        <w:t>10盘；</w:t>
      </w:r>
    </w:p>
    <w:p w14:paraId="768B6501">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12、泥饼厚度10mm～25mm可选，标准厚度为16</w:t>
      </w:r>
      <w:r>
        <w:rPr>
          <w:rFonts w:hint="default" w:ascii="宋体" w:hAnsi="宋体" w:eastAsia="宋体"/>
          <w:color w:val="000000"/>
          <w:szCs w:val="21"/>
        </w:rPr>
        <w:t>±</w:t>
      </w:r>
      <w:r>
        <w:rPr>
          <w:rFonts w:hint="eastAsia" w:ascii="宋体" w:hAnsi="宋体" w:eastAsia="宋体"/>
          <w:color w:val="000000"/>
          <w:szCs w:val="21"/>
        </w:rPr>
        <w:t>mm，确保临床治疗效果；</w:t>
      </w:r>
    </w:p>
    <w:p w14:paraId="02CD99AD">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13、泥饼箱采取特殊风道设计，确保泥饼各点温差不超过±0.5℃，泥饼内部无夹心；</w:t>
      </w:r>
    </w:p>
    <w:p w14:paraId="7A7A8EBD">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14、安全保护：多重安全保护装置，确保使用更安全；</w:t>
      </w:r>
    </w:p>
    <w:p w14:paraId="7DE0C3D3">
      <w:pPr>
        <w:spacing w:line="360" w:lineRule="auto"/>
        <w:jc w:val="left"/>
        <w:outlineLvl w:val="0"/>
        <w:rPr>
          <w:rFonts w:hint="eastAsia" w:ascii="宋体" w:hAnsi="宋体" w:eastAsia="宋体"/>
          <w:color w:val="000000"/>
          <w:szCs w:val="21"/>
        </w:rPr>
      </w:pPr>
      <w:r>
        <w:rPr>
          <w:rFonts w:hint="eastAsia" w:ascii="宋体" w:hAnsi="宋体" w:eastAsia="宋体"/>
          <w:color w:val="000000"/>
          <w:szCs w:val="21"/>
        </w:rPr>
        <w:t>15、外形尺寸</w:t>
      </w:r>
      <w:r>
        <w:rPr>
          <w:rFonts w:hint="default" w:ascii="宋体" w:hAnsi="宋体" w:eastAsia="宋体"/>
          <w:color w:val="000000"/>
          <w:szCs w:val="21"/>
        </w:rPr>
        <w:t>：小于或等于</w:t>
      </w:r>
      <w:r>
        <w:rPr>
          <w:rFonts w:hint="eastAsia" w:ascii="宋体" w:hAnsi="宋体" w:eastAsia="宋体"/>
          <w:color w:val="000000"/>
          <w:szCs w:val="21"/>
        </w:rPr>
        <w:t>700mm*730mm*1000mm。</w:t>
      </w:r>
    </w:p>
    <w:p w14:paraId="4A20DD88">
      <w:pPr>
        <w:spacing w:line="360" w:lineRule="auto"/>
        <w:jc w:val="left"/>
        <w:outlineLvl w:val="0"/>
        <w:rPr>
          <w:rFonts w:hint="eastAsia" w:ascii="宋体" w:hAnsi="宋体" w:eastAsia="宋体"/>
          <w:color w:val="000000"/>
          <w:szCs w:val="21"/>
          <w:lang w:val="en-US" w:eastAsia="zh-CN"/>
        </w:rPr>
      </w:pPr>
      <w:r>
        <w:rPr>
          <w:rFonts w:hint="eastAsia" w:ascii="宋体" w:hAnsi="宋体" w:eastAsia="宋体"/>
          <w:color w:val="000000"/>
          <w:szCs w:val="21"/>
          <w:lang w:val="en-US" w:eastAsia="zh-CN"/>
        </w:rPr>
        <w:t>16.泥蜡一体机：一台设备可做泥饼，可做蜡饼。</w:t>
      </w:r>
    </w:p>
    <w:p w14:paraId="2D23CA47">
      <w:pPr>
        <w:spacing w:line="360" w:lineRule="auto"/>
        <w:jc w:val="left"/>
        <w:outlineLvl w:val="0"/>
        <w:rPr>
          <w:rFonts w:hint="eastAsia" w:ascii="宋体" w:hAnsi="宋体" w:eastAsia="宋体"/>
          <w:color w:val="000000"/>
          <w:szCs w:val="21"/>
          <w:lang w:val="en-US" w:eastAsia="zh-CN"/>
        </w:rPr>
      </w:pPr>
    </w:p>
    <w:p w14:paraId="1BE22FD9">
      <w:pPr>
        <w:numPr>
          <w:ilvl w:val="0"/>
          <w:numId w:val="0"/>
        </w:numPr>
        <w:spacing w:line="360" w:lineRule="auto"/>
        <w:ind w:leftChars="0"/>
        <w:jc w:val="left"/>
        <w:rPr>
          <w:rFonts w:hint="eastAsia" w:ascii="宋体" w:hAnsi="宋体" w:eastAsia="宋体"/>
          <w:b/>
          <w:bCs/>
          <w:color w:val="FF0000"/>
          <w:sz w:val="24"/>
          <w:szCs w:val="24"/>
          <w:lang w:val="en-US" w:eastAsia="zh-CN"/>
        </w:rPr>
      </w:pPr>
      <w:r>
        <w:rPr>
          <w:rFonts w:hint="eastAsia" w:ascii="宋体" w:hAnsi="宋体" w:eastAsia="宋体"/>
          <w:b/>
          <w:bCs/>
          <w:sz w:val="24"/>
          <w:szCs w:val="24"/>
          <w:lang w:val="en-US" w:eastAsia="zh-CN"/>
        </w:rPr>
        <w:t>五、扶阳罐 数量：</w:t>
      </w:r>
      <w:r>
        <w:rPr>
          <w:rFonts w:hint="eastAsia" w:ascii="宋体" w:hAnsi="宋体" w:eastAsia="宋体"/>
          <w:b/>
          <w:bCs/>
          <w:color w:val="FF0000"/>
          <w:sz w:val="24"/>
          <w:szCs w:val="24"/>
          <w:lang w:val="en-US" w:eastAsia="zh-CN"/>
        </w:rPr>
        <w:t>2个</w:t>
      </w:r>
    </w:p>
    <w:p w14:paraId="0D7DBD36">
      <w:pPr>
        <w:numPr>
          <w:numId w:val="0"/>
        </w:numPr>
        <w:spacing w:line="360" w:lineRule="auto"/>
        <w:jc w:val="left"/>
        <w:outlineLvl w:val="0"/>
        <w:rPr>
          <w:rFonts w:hint="eastAsia" w:ascii="宋体" w:hAnsi="宋体" w:eastAsia="宋体"/>
          <w:color w:val="000000"/>
          <w:szCs w:val="21"/>
          <w:lang w:val="en-US" w:eastAsia="zh-CN"/>
        </w:rPr>
      </w:pPr>
      <w:r>
        <w:rPr>
          <w:rFonts w:hint="eastAsia" w:ascii="宋体" w:hAnsi="宋体" w:eastAsia="宋体"/>
          <w:color w:val="000000"/>
          <w:szCs w:val="21"/>
          <w:lang w:val="en-US" w:eastAsia="zh-CN"/>
        </w:rPr>
        <w:t>功能需求：实现 “温通经络、调理气血” 的核心，需满足以下维度协同作用：</w:t>
      </w:r>
    </w:p>
    <w:p w14:paraId="5E0ADDE8">
      <w:pPr>
        <w:numPr>
          <w:numId w:val="0"/>
        </w:numPr>
        <w:spacing w:line="360" w:lineRule="auto"/>
        <w:jc w:val="left"/>
        <w:outlineLvl w:val="0"/>
        <w:rPr>
          <w:rFonts w:hint="eastAsia" w:ascii="宋体" w:hAnsi="宋体" w:eastAsia="宋体"/>
          <w:color w:val="000000"/>
          <w:szCs w:val="21"/>
          <w:lang w:val="en-US" w:eastAsia="zh-CN"/>
        </w:rPr>
      </w:pPr>
      <w:r>
        <w:rPr>
          <w:rFonts w:hint="eastAsia" w:ascii="宋体" w:hAnsi="宋体" w:eastAsia="宋体"/>
          <w:color w:val="000000"/>
          <w:szCs w:val="21"/>
          <w:lang w:val="en-US" w:eastAsia="zh-CN"/>
        </w:rPr>
        <w:t>1.温热疗法功能：支持 宽幅温控，可通过罐底陶瓷传导热能，实现 “温刮、温灸、温推” 三种基础操作</w:t>
      </w:r>
      <w:bookmarkStart w:id="4" w:name="_GoBack"/>
      <w:bookmarkEnd w:id="4"/>
      <w:r>
        <w:rPr>
          <w:rFonts w:hint="eastAsia" w:ascii="宋体" w:hAnsi="宋体" w:eastAsia="宋体"/>
          <w:color w:val="000000"/>
          <w:szCs w:val="21"/>
          <w:lang w:val="en-US" w:eastAsia="zh-CN"/>
        </w:rPr>
        <w:t>，适配不同部位理疗需求。</w:t>
      </w:r>
    </w:p>
    <w:p w14:paraId="5DD31FAF">
      <w:pPr>
        <w:numPr>
          <w:numId w:val="0"/>
        </w:numPr>
        <w:spacing w:line="360" w:lineRule="auto"/>
        <w:jc w:val="left"/>
        <w:outlineLvl w:val="0"/>
        <w:rPr>
          <w:rFonts w:hint="eastAsia" w:ascii="宋体" w:hAnsi="宋体" w:eastAsia="宋体"/>
          <w:color w:val="000000"/>
          <w:szCs w:val="21"/>
          <w:lang w:val="en-US" w:eastAsia="zh-CN"/>
        </w:rPr>
      </w:pPr>
      <w:r>
        <w:rPr>
          <w:rFonts w:hint="eastAsia" w:ascii="宋体" w:hAnsi="宋体" w:eastAsia="宋体"/>
          <w:color w:val="000000"/>
          <w:szCs w:val="21"/>
          <w:lang w:val="en-US" w:eastAsia="zh-CN"/>
        </w:rPr>
        <w:t>2.红光理疗功能：需稳定输出（630±10）nm 波长红光，该波段可辅助穿透皮肤表层，促进局部血液循环，与温热功能协同增强调理效果，且红光强度需可调节（避免强光刺激）。</w:t>
      </w:r>
    </w:p>
    <w:p w14:paraId="2AFF9EEF">
      <w:pPr>
        <w:numPr>
          <w:numId w:val="0"/>
        </w:numPr>
        <w:spacing w:line="360" w:lineRule="auto"/>
        <w:jc w:val="left"/>
        <w:outlineLvl w:val="0"/>
        <w:rPr>
          <w:rFonts w:hint="default" w:ascii="宋体" w:hAnsi="宋体" w:eastAsia="宋体"/>
          <w:color w:val="000000"/>
          <w:szCs w:val="21"/>
          <w:lang w:val="en-US" w:eastAsia="zh-CN"/>
        </w:rPr>
      </w:pPr>
      <w:r>
        <w:rPr>
          <w:rFonts w:hint="eastAsia" w:ascii="宋体" w:hAnsi="宋体" w:eastAsia="宋体"/>
          <w:color w:val="000000"/>
          <w:szCs w:val="21"/>
          <w:lang w:val="en-US" w:eastAsia="zh-CN"/>
        </w:rPr>
        <w:t>3.磁场理疗功能：罐底表面具备一定磁场强度，通过磁场作用辅助改善局部代谢，且磁场范围需覆盖罐底接触区域，确保理疗时磁场均匀作用。</w:t>
      </w:r>
    </w:p>
    <w:p w14:paraId="33471DD5">
      <w:pPr>
        <w:spacing w:line="360" w:lineRule="auto"/>
        <w:jc w:val="left"/>
        <w:outlineLvl w:val="0"/>
        <w:rPr>
          <w:rFonts w:hint="eastAsia" w:ascii="宋体" w:hAnsi="宋体" w:eastAsia="宋体"/>
          <w:color w:val="000000"/>
          <w:szCs w:val="21"/>
        </w:rPr>
      </w:pPr>
    </w:p>
    <w:p w14:paraId="5B92A199">
      <w:pPr>
        <w:numPr>
          <w:ilvl w:val="0"/>
          <w:numId w:val="0"/>
        </w:numPr>
        <w:spacing w:line="360" w:lineRule="auto"/>
        <w:ind w:leftChars="0"/>
        <w:jc w:val="left"/>
        <w:rPr>
          <w:rFonts w:hint="eastAsia" w:ascii="宋体" w:hAnsi="宋体" w:eastAsia="宋体"/>
          <w:b/>
          <w:bCs/>
          <w:color w:val="FF0000"/>
          <w:sz w:val="24"/>
          <w:szCs w:val="24"/>
          <w:lang w:val="en-US" w:eastAsia="zh-CN"/>
        </w:rPr>
      </w:pPr>
    </w:p>
    <w:p w14:paraId="50ABF47B">
      <w:pPr>
        <w:spacing w:line="360" w:lineRule="auto"/>
        <w:outlineLvl w:val="0"/>
        <w:rPr>
          <w:rFonts w:hint="default" w:ascii="宋体" w:hAnsi="宋体" w:eastAsia="宋体"/>
          <w:color w:val="000000"/>
          <w:szCs w:val="21"/>
          <w:lang w:val="en-US" w:eastAsia="zh-CN"/>
        </w:rPr>
      </w:pPr>
    </w:p>
    <w:p w14:paraId="1556871F">
      <w:pPr>
        <w:numPr>
          <w:numId w:val="0"/>
        </w:numPr>
        <w:spacing w:line="360" w:lineRule="auto"/>
        <w:outlineLvl w:val="0"/>
        <w:rPr>
          <w:rFonts w:hint="default" w:ascii="宋体" w:hAnsi="宋体" w:eastAsia="宋体"/>
          <w:color w:val="000000"/>
          <w:szCs w:val="21"/>
          <w:lang w:val="en-US" w:eastAsia="zh-CN"/>
        </w:rPr>
      </w:pPr>
    </w:p>
    <w:p w14:paraId="6D995A49">
      <w:pPr>
        <w:spacing w:line="360" w:lineRule="auto"/>
        <w:outlineLvl w:val="0"/>
        <w:rPr>
          <w:rFonts w:hint="default" w:ascii="宋体" w:hAnsi="宋体" w:eastAsia="宋体"/>
          <w:color w:val="00000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C4917"/>
    <w:rsid w:val="5A8C4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2025-08-20T06:17:00Z</dcterms:created>
  <dc:creator>倪莫问</dc:creator>
  <cp:lastModifiedBy>倪莫问</cp:lastModifiedBy>
  <dcterms:modified xsi:type="dcterms:W3CDTF">2025-08-20T06:34:00Z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CB36E7DC34C2458E8D7B244B1E77F35A_11</vt:lpwstr>
  </property>
  <property fmtid="{D5CDD505-2E9C-101B-9397-08002B2CF9AE}" pid="4" name="KSOTemplateDocerSaveRecord">
    <vt:lpwstr>eyJoZGlkIjoiZjY4MWU1YmQ5YzYyZWNjNGJmYjg2M2UyYzRiZTUwMGQiLCJ1c2VySWQiOiI5Mjc4MDg2NTAifQ==</vt:lpwstr>
  </property>
</Properties>
</file>