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00E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一、筋膜枪（数量1台）</w:t>
      </w:r>
    </w:p>
    <w:p w14:paraId="7F913D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1.集AMCT和DMS于一体，DMS模式：高频垂直振动、大推力、钛合金头，深透肌肉 / 筋膜，松解粘连、降肌张力。 AMCT 模式：高速低力点触冲击，模拟活化器，用于关节 / 脊柱微调、体态矫正。</w:t>
      </w:r>
    </w:p>
    <w:p w14:paraId="44EDAE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2.配备DMS钛合按摩头</w:t>
      </w:r>
    </w:p>
    <w:p w14:paraId="56E92E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</w:t>
      </w:r>
      <w:bookmarkStart w:id="0" w:name="_GoBack"/>
      <w:bookmarkEnd w:id="0"/>
      <w:r>
        <w:rPr>
          <w:rFonts w:hint="eastAsia"/>
          <w:lang w:val="en-US" w:eastAsia="zh-CN"/>
        </w:rPr>
        <w:t>临床用于深层筋膜松解</w:t>
      </w:r>
    </w:p>
    <w:p w14:paraId="036986D2">
      <w:pPr>
        <w:rPr>
          <w:rFonts w:hint="eastAsia"/>
          <w:lang w:val="en-US" w:eastAsia="zh-CN"/>
        </w:rPr>
      </w:pPr>
    </w:p>
    <w:p w14:paraId="727D9796">
      <w:pPr>
        <w:numPr>
          <w:ilvl w:val="0"/>
          <w:numId w:val="1"/>
        </w:numPr>
      </w:pPr>
      <w:r>
        <w:t>颈腰椎治疗多功能牵引床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数量1张</w:t>
      </w:r>
      <w:r>
        <w:rPr>
          <w:rFonts w:hint="eastAsia"/>
          <w:lang w:eastAsia="zh-CN"/>
        </w:rPr>
        <w:t>）</w:t>
      </w:r>
    </w:p>
    <w:p w14:paraId="13D5ED40">
      <w:pPr>
        <w:pStyle w:val="4"/>
        <w:jc w:val="left"/>
      </w:pPr>
      <w:r>
        <w:t>1．可做间歇式牵引、间歇式上阶梯牵引、间歇式下阶梯牵引、反复式牵引、反复式上阶梯牵引、反复式下阶梯牵引、持续式牵引及持续式上阶梯牵引，并且在任何牵引方式中均有牵引力自动补偿；具有电热疗功能；全过程均由智能对牵引力、成角角度、旋转角度、牵引时间、间歇时间、反复频率等进行监控。</w:t>
      </w:r>
    </w:p>
    <w:p w14:paraId="5935A1A9">
      <w:pPr>
        <w:pStyle w:val="4"/>
        <w:jc w:val="left"/>
      </w:pPr>
      <w:r>
        <w:t>2．腰椎牵引行程：0～300mm，允差±10mm。</w:t>
      </w:r>
    </w:p>
    <w:p w14:paraId="67AC87D0">
      <w:pPr>
        <w:pStyle w:val="4"/>
        <w:jc w:val="left"/>
      </w:pPr>
      <w:r>
        <w:t>3．主动牵引行程：0～200mm、对抗加力牵引行程：0～100mm，允差±10mm。</w:t>
      </w:r>
    </w:p>
    <w:p w14:paraId="10746D26">
      <w:pPr>
        <w:pStyle w:val="4"/>
        <w:jc w:val="left"/>
      </w:pPr>
      <w:r>
        <w:t>4．腰椎牵引力：0～990N范围内可调，级差10N。</w:t>
      </w:r>
    </w:p>
    <w:p w14:paraId="7F59713F">
      <w:pPr>
        <w:pStyle w:val="4"/>
        <w:jc w:val="left"/>
      </w:pPr>
      <w:r>
        <w:t>5．牵引总时间：0～99min范围内设定，级差1min，允差不大于30s。</w:t>
      </w:r>
    </w:p>
    <w:p w14:paraId="5CAF6F69">
      <w:pPr>
        <w:pStyle w:val="4"/>
        <w:jc w:val="left"/>
      </w:pPr>
      <w:r>
        <w:t>6．牵引时间：0～9min，级差1min，误差不大于30s。</w:t>
      </w:r>
    </w:p>
    <w:p w14:paraId="2539A762">
      <w:pPr>
        <w:pStyle w:val="4"/>
        <w:jc w:val="left"/>
      </w:pPr>
      <w:r>
        <w:t>7．间歇时间：0～9min，级差1min，误差不大于30s。</w:t>
      </w:r>
    </w:p>
    <w:p w14:paraId="5C8D7C0A">
      <w:pPr>
        <w:pStyle w:val="4"/>
        <w:jc w:val="left"/>
      </w:pPr>
      <w:r>
        <w:t>8．颈椎牵引力：0～300N范围内可调，级差10N。</w:t>
      </w:r>
    </w:p>
    <w:p w14:paraId="12D183AA">
      <w:pPr>
        <w:pStyle w:val="4"/>
        <w:jc w:val="left"/>
      </w:pPr>
      <w:r>
        <w:t>9．颈椎牵引行程：0～300mm，允差±10mm。</w:t>
      </w:r>
    </w:p>
    <w:p w14:paraId="3612C6FE">
      <w:pPr>
        <w:pStyle w:val="4"/>
        <w:jc w:val="left"/>
      </w:pPr>
      <w:r>
        <w:t>10．成角动作范围：-10°～+30°连续可调，允差±2°。</w:t>
      </w:r>
    </w:p>
    <w:p w14:paraId="174A880C">
      <w:pPr>
        <w:pStyle w:val="4"/>
        <w:jc w:val="left"/>
      </w:pPr>
      <w:r>
        <w:t>11．平摆动作范围：±20°连续可调，允差±2°。</w:t>
      </w:r>
    </w:p>
    <w:p w14:paraId="2738EC7F">
      <w:pPr>
        <w:pStyle w:val="4"/>
        <w:jc w:val="left"/>
      </w:pPr>
      <w:r>
        <w:t>12．旋转动作范围：±25°连续可调，允差±2°。</w:t>
      </w:r>
    </w:p>
    <w:p w14:paraId="7A590EDC">
      <w:pPr>
        <w:pStyle w:val="4"/>
        <w:jc w:val="left"/>
      </w:pPr>
      <w:r>
        <w:t>13．腰部热疗加热温度45℃，允差±3℃。</w:t>
      </w:r>
    </w:p>
    <w:p w14:paraId="25235DA4">
      <w:pPr>
        <w:pStyle w:val="4"/>
        <w:jc w:val="left"/>
      </w:pPr>
      <w:r>
        <w:t>14．微电脑控制颈椎、腰椎牵引。</w:t>
      </w:r>
    </w:p>
    <w:p w14:paraId="1C4F6092">
      <w:pPr>
        <w:pStyle w:val="4"/>
        <w:jc w:val="left"/>
      </w:pPr>
      <w:r>
        <w:t>15．慢速牵引功能，牵引床腰椎牵引具有≥8种牵引模式。</w:t>
      </w:r>
    </w:p>
    <w:p w14:paraId="5C3D45AD">
      <w:pPr>
        <w:pStyle w:val="4"/>
        <w:jc w:val="left"/>
      </w:pPr>
      <w:r>
        <w:t>16．牵引力自动补偿功能。</w:t>
      </w:r>
    </w:p>
    <w:p w14:paraId="5FAFA43E">
      <w:pPr>
        <w:pStyle w:val="4"/>
        <w:jc w:val="left"/>
      </w:pPr>
      <w:r>
        <w:t>17．≥20种治疗方案存储并读取。</w:t>
      </w:r>
    </w:p>
    <w:p w14:paraId="3483FC37">
      <w:pPr>
        <w:pStyle w:val="4"/>
        <w:jc w:val="left"/>
      </w:pPr>
      <w:r>
        <w:t>18．四维立体方位牵引，可在成角旋转平摆状态下进行对抗式牵引。</w:t>
      </w:r>
    </w:p>
    <w:p w14:paraId="0E122069">
      <w:pPr>
        <w:pStyle w:val="4"/>
        <w:jc w:val="left"/>
      </w:pPr>
      <w:r>
        <w:t>19．最大牵引力：≥900N。</w:t>
      </w:r>
    </w:p>
    <w:p w14:paraId="1C26143D">
      <w:pPr>
        <w:numPr>
          <w:numId w:val="0"/>
        </w:numPr>
      </w:pPr>
      <w:r>
        <w:t>20．颈腰椎一体化牵引，可以针对不同的患者分别进行颈椎和腰椎牵引。</w:t>
      </w:r>
    </w:p>
    <w:p w14:paraId="01DB011D">
      <w:pPr>
        <w:numPr>
          <w:numId w:val="0"/>
        </w:numPr>
      </w:pPr>
    </w:p>
    <w:p w14:paraId="77781A02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针灸铜人（数量1个）</w:t>
      </w:r>
    </w:p>
    <w:p w14:paraId="521AAD78">
      <w:pPr>
        <w:numPr>
          <w:numId w:val="0"/>
        </w:numPr>
        <w:ind w:leftChars="0"/>
        <w:rPr>
          <w:rFonts w:hint="eastAsia"/>
          <w:lang w:val="en-US" w:eastAsia="zh-CN"/>
        </w:rPr>
      </w:pPr>
    </w:p>
    <w:p w14:paraId="510CD862">
      <w:pPr>
        <w:numPr>
          <w:ilvl w:val="0"/>
          <w:numId w:val="2"/>
        </w:numPr>
        <w:ind w:leftChars="0"/>
        <w:rPr>
          <w:rFonts w:hint="eastAsia"/>
          <w:sz w:val="22"/>
          <w:lang w:val="en-US" w:eastAsia="zh-CN"/>
        </w:rPr>
      </w:pPr>
      <w:r>
        <w:rPr>
          <w:rFonts w:hint="eastAsia"/>
          <w:sz w:val="22"/>
          <w:lang w:val="en-US" w:eastAsia="zh-CN"/>
        </w:rPr>
        <w:t>铜人高1.5m；</w:t>
      </w:r>
    </w:p>
    <w:p w14:paraId="7B4A9F2E">
      <w:pPr>
        <w:numPr>
          <w:ilvl w:val="0"/>
          <w:numId w:val="2"/>
        </w:numPr>
        <w:ind w:leftChars="0"/>
        <w:rPr>
          <w:rFonts w:hint="default"/>
          <w:lang w:val="en-US" w:eastAsia="zh-CN"/>
        </w:rPr>
      </w:pPr>
      <w:r>
        <w:rPr>
          <w:rFonts w:hint="eastAsia"/>
          <w:sz w:val="22"/>
          <w:lang w:val="en-US" w:eastAsia="zh-CN"/>
        </w:rPr>
        <w:t>需配备电脑软件；</w:t>
      </w:r>
    </w:p>
    <w:p w14:paraId="74E19E54">
      <w:pPr>
        <w:numPr>
          <w:ilvl w:val="0"/>
          <w:numId w:val="2"/>
        </w:numPr>
        <w:ind w:leftChars="0"/>
        <w:rPr>
          <w:rFonts w:hint="default"/>
          <w:lang w:val="en-US" w:eastAsia="zh-CN"/>
        </w:rPr>
      </w:pPr>
      <w:r>
        <w:rPr>
          <w:rFonts w:hint="eastAsia" w:ascii="Arial"/>
          <w:sz w:val="22"/>
          <w:lang w:val="en-US" w:eastAsia="zh-CN"/>
        </w:rPr>
        <w:t>用于临床教学</w:t>
      </w:r>
      <w:r>
        <w:rPr>
          <w:rFonts w:hint="eastAsia"/>
          <w:sz w:val="22"/>
          <w:lang w:val="en-US" w:eastAsia="zh-CN"/>
        </w:rPr>
        <w:t>，提高临床医师穴位定位准确性</w:t>
      </w:r>
    </w:p>
    <w:sectPr>
      <w:pgSz w:w="11906" w:h="16838"/>
      <w:pgMar w:top="1440" w:right="1800" w:bottom="1440" w:left="1800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33A253"/>
    <w:multiLevelType w:val="singleLevel"/>
    <w:tmpl w:val="E333A25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ED6A2FB"/>
    <w:multiLevelType w:val="singleLevel"/>
    <w:tmpl w:val="4ED6A2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01609"/>
    <w:rsid w:val="3B001609"/>
    <w:rsid w:val="611A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产品相关信息"/>
    <w:basedOn w:val="1"/>
    <w:qFormat/>
    <w:uiPriority w:val="0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2026-02-04T01:00:00Z</dcterms:created>
  <dc:creator>   Y</dc:creator>
  <cp:lastModifiedBy>   Y</cp:lastModifiedBy>
  <dcterms:modified xsi:type="dcterms:W3CDTF">2026-02-04T01:17:56Z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FCED795950A74E8D97FEF90B3D30A094_11</vt:lpwstr>
  </property>
  <property fmtid="{D5CDD505-2E9C-101B-9397-08002B2CF9AE}" pid="4" name="KSOTemplateDocerSaveRecord">
    <vt:lpwstr>eyJoZGlkIjoiMjlmMmU5MTA3YTdiZWFiZmM5NWUwYjk0NWMwYzNkOGEiLCJ1c2VySWQiOiIyMTQwNDc4MTEifQ==</vt:lpwstr>
  </property>
</Properties>
</file>