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C42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灸疗床（数量4张）参数</w:t>
      </w:r>
    </w:p>
    <w:p w14:paraId="79FA71C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一、功能特点</w:t>
      </w:r>
    </w:p>
    <w:p w14:paraId="140C34D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1、智能点火：一套点</w:t>
      </w:r>
      <w:bookmarkStart w:id="0" w:name="_GoBack"/>
      <w:bookmarkEnd w:id="0"/>
      <w:r>
        <w:rPr>
          <w:rFonts w:hint="default"/>
          <w:lang w:val="en-US" w:eastAsia="zh-CN"/>
        </w:rPr>
        <w:t>火系统分为上下两条线路，共有16支点火器，可一次性点燃艾柱：</w:t>
      </w:r>
    </w:p>
    <w:p w14:paraId="1A71D92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2、点火自动脱离系统：国家专利，艾柱点燃后与点火器自动脱离，有利延长点火器使用寿命，保证艾柱充分燃烧；</w:t>
      </w:r>
    </w:p>
    <w:p w14:paraId="06F22CC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3、智能控温：两套控温系统分别控制上、下半身，分段独立控温，可适应不同人群对温度的不同要求；</w:t>
      </w:r>
    </w:p>
    <w:p w14:paraId="3A416ED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4、智能循温系统：一套循温系统使温度均匀覆盖身体每个部位，能够自动找穴循穴，点成线，线成面，全面覆盖。</w:t>
      </w:r>
    </w:p>
    <w:p w14:paraId="4A42B4A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5、智能排烟：国家发明专利，利用负压引烟技术，风机免清理维护，大幅节省人工；</w:t>
      </w:r>
    </w:p>
    <w:p w14:paraId="1BEE8FB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6、有烟与无烟点火系统：可支持有烟艾灸和无烟艾灸自由切换；</w:t>
      </w:r>
    </w:p>
    <w:p w14:paraId="2CBC98C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7、自动供氧：国家发明专利，此供氧技术利于艾柱充分燃烧；</w:t>
      </w:r>
    </w:p>
    <w:p w14:paraId="4D8ECCA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8、密封箱体：无柜门设计，杜绝柜门漏烟问题；</w:t>
      </w:r>
    </w:p>
    <w:p w14:paraId="105E460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9、医用硅胶床面：中间采用医用硅胶材料（网状设计），床面由多块硅胶网拼接而成，拆装、清洗、更换简单方便，干净卫生，舒适度高，防止交叉感染；</w:t>
      </w:r>
    </w:p>
    <w:p w14:paraId="3420F8F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10、床面双翻盖：床面采用左右翻盖设计，减少空间限制，灸疗床可任意摆放；</w:t>
      </w:r>
    </w:p>
    <w:p w14:paraId="7A98A86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11、3600通体灸：可躺着灸、趴着灸、侧着灸、铺姜灸、督脉灸、任脉灸等多种灸法；</w:t>
      </w:r>
    </w:p>
    <w:p w14:paraId="64B0EFC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12、安全低电压：系统在24V低电压下运行，使用安全可靠；</w:t>
      </w:r>
    </w:p>
    <w:p w14:paraId="36FD892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13、数码控制手柄：每10分钟报时一次，一小时后定时关机；</w:t>
      </w:r>
    </w:p>
    <w:p w14:paraId="24798C7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14、安全急停开关：确保整个灸疗过程安全进行；</w:t>
      </w:r>
    </w:p>
    <w:p w14:paraId="48C3B5F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15、软件系统：稳定性强，抗干扰能力高；</w:t>
      </w:r>
    </w:p>
    <w:p w14:paraId="0396097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16、通过欧盟CE和环保RoHS认证，持二类医疗器械注册证，安全可靠；</w:t>
      </w:r>
    </w:p>
    <w:p w14:paraId="0470BA2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二、技术参数</w:t>
      </w:r>
    </w:p>
    <w:p w14:paraId="6CBE5AF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1、工作条件：环境温度0°℃～40°℃，电源要求220V，50/60Hz，额定功率550W；</w:t>
      </w:r>
    </w:p>
    <w:p w14:paraId="76AF70B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2、一套点火系统：点火器16支，每支点火功率24V/25W，可一次性或分段点燃艾柱；</w:t>
      </w:r>
    </w:p>
    <w:p w14:paraId="6C0FACAC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3、点火自动脱离装置两套（国家专利）：艾柱点燃后与点火器自动脱离；</w:t>
      </w:r>
    </w:p>
    <w:p w14:paraId="2A68A29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4、两套控温系统：行程0-16CM，数量2套，单台功率40W；</w:t>
      </w:r>
    </w:p>
    <w:p w14:paraId="3F658B5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5、一套循温系统：左右循温范围：55MM；循温电机1套，单机功率30W;</w:t>
      </w:r>
    </w:p>
    <w:p w14:paraId="29BF0D1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6、有烟与无烟两套点火系统：支持有烟艾灸和无烟艾灸自由切换；</w:t>
      </w:r>
    </w:p>
    <w:p w14:paraId="6E3B9BE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7、智能排烟：排烟风机功率30W，分强排、弱排两个档，强排风量160m/H，弱排风量80m/，利用负压引烟技术；</w:t>
      </w:r>
    </w:p>
    <w:p w14:paraId="73ECAC2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8、一套自动供氧系统：燃烧供氧技术使艾柱在艾灸箱体里充分燃烧；</w:t>
      </w:r>
    </w:p>
    <w:p w14:paraId="0A6B7B6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9、施灸面积：50x150CM；</w:t>
      </w:r>
    </w:p>
    <w:p w14:paraId="242FEDBD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10、医用硅胶床面：由6片医用硅胶拼接而成，每片硅胶尺寸24*48CM；</w:t>
      </w:r>
    </w:p>
    <w:p w14:paraId="2AC9827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11、双翻盖床面：可左右两侧分别打开床面；</w:t>
      </w:r>
    </w:p>
    <w:p w14:paraId="6407521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12、通过欧盟CE和环保RoHS认证，持二类医疗器械注册证，安全可靠；</w:t>
      </w:r>
    </w:p>
    <w:p w14:paraId="7123F76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13、输入额定电压：AC220V±10%；输出额定电压：DC24V±10%；</w:t>
      </w:r>
    </w:p>
    <w:p w14:paraId="5F091AE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14、环境温度：0℃-40℃；相对湿度：30%-75%；</w:t>
      </w:r>
    </w:p>
    <w:p w14:paraId="0571C91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15、连续工作时间：≤8h；最大定时时间：60±1min；</w:t>
      </w:r>
    </w:p>
    <w:p w14:paraId="32BF42D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16、灸疗床总尺寸：195*75*70cm（L*W*H）；</w:t>
      </w:r>
    </w:p>
    <w:p w14:paraId="720E84A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17、自重：≈110kg，承重≈150kg。</w:t>
      </w:r>
    </w:p>
    <w:p w14:paraId="379DFA86">
      <w:pPr>
        <w:jc w:val="left"/>
        <w:rPr>
          <w:rFonts w:hint="default"/>
          <w:lang w:val="en-US" w:eastAsia="zh-CN"/>
        </w:rPr>
      </w:pPr>
    </w:p>
    <w:p w14:paraId="7E91D0BC">
      <w:pPr>
        <w:jc w:val="left"/>
        <w:rPr>
          <w:rFonts w:hint="default"/>
          <w:lang w:val="en-US" w:eastAsia="zh-CN"/>
        </w:rPr>
      </w:pPr>
    </w:p>
    <w:p w14:paraId="0FD0034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93305"/>
    <w:rsid w:val="4B493305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2026-03-02T01:06:00Z</dcterms:created>
  <dc:creator>   Y</dc:creator>
  <cp:lastModifiedBy>   Y</cp:lastModifiedBy>
  <dcterms:modified xsi:type="dcterms:W3CDTF">2026-03-02T01:13:03Z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429920635C14458A8FD96B24F6A85971_11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