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FADD5">
      <w:pPr>
        <w:pStyle w:val="4"/>
        <w:jc w:val="left"/>
      </w:pPr>
      <w:r>
        <w:rPr>
          <w:rFonts w:hint="eastAsia"/>
          <w:lang w:val="en-US" w:eastAsia="zh-CN"/>
        </w:rPr>
        <w:t>A</w:t>
      </w:r>
      <w:r>
        <w:t>自动腹膜透析机参数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数量1台</w:t>
      </w:r>
      <w:r>
        <w:rPr>
          <w:rFonts w:hint="eastAsia"/>
          <w:lang w:eastAsia="zh-CN"/>
        </w:rPr>
        <w:t>）</w:t>
      </w:r>
      <w:r>
        <w:t>：</w:t>
      </w:r>
    </w:p>
    <w:p w14:paraId="01A53C80">
      <w:pPr>
        <w:pStyle w:val="4"/>
        <w:jc w:val="left"/>
      </w:pPr>
      <w:r>
        <w:t>一、用途及适用范围</w:t>
      </w:r>
    </w:p>
    <w:p w14:paraId="5403ACFC">
      <w:pPr>
        <w:pStyle w:val="4"/>
        <w:jc w:val="left"/>
      </w:pPr>
      <w:r>
        <w:t>1.用途；用于肾功能衰竭腹膜透析治疗，自动化腹膜透析机采用重力驱动方式。</w:t>
      </w:r>
    </w:p>
    <w:p w14:paraId="357D42CB">
      <w:pPr>
        <w:pStyle w:val="4"/>
        <w:jc w:val="left"/>
      </w:pPr>
      <w:r>
        <w:t>二、性能要求</w:t>
      </w:r>
    </w:p>
    <w:p w14:paraId="3FA5E454">
      <w:pPr>
        <w:pStyle w:val="4"/>
        <w:jc w:val="left"/>
      </w:pPr>
      <w:r>
        <w:t>1.具有远程数据传输功能。能够收集患者治疗信息，并上传至网络。</w:t>
      </w:r>
    </w:p>
    <w:p w14:paraId="5B243C40">
      <w:pPr>
        <w:pStyle w:val="4"/>
        <w:jc w:val="left"/>
      </w:pPr>
      <w:r>
        <w:t>平台医护端供医护查看；同时医护也可通过网络平台远程发送程序设置至设备，能够实现远程诊治。</w:t>
      </w:r>
    </w:p>
    <w:p w14:paraId="1A17B605">
      <w:pPr>
        <w:pStyle w:val="4"/>
        <w:jc w:val="left"/>
      </w:pPr>
      <w:r>
        <w:t>2.能设置透析参数，包括但不限于；输液量、抽液流量和透析液温度。</w:t>
      </w:r>
    </w:p>
    <w:p w14:paraId="501E50EF">
      <w:pPr>
        <w:pStyle w:val="4"/>
        <w:jc w:val="left"/>
      </w:pPr>
      <w:r>
        <w:t>3.彩色触摸屏≧7寸，中文操作界面。</w:t>
      </w:r>
    </w:p>
    <w:p w14:paraId="36A9E3AB">
      <w:pPr>
        <w:pStyle w:val="4"/>
        <w:jc w:val="left"/>
      </w:pPr>
      <w:r>
        <w:t>4.对治疗过程中的异常情况进行报警，异常情况包括但不限于；温度异常、透析液灌入异常和引流液排出异常。</w:t>
      </w:r>
    </w:p>
    <w:p w14:paraId="163D25E6">
      <w:pPr>
        <w:pStyle w:val="4"/>
        <w:jc w:val="left"/>
      </w:pPr>
      <w:r>
        <w:t>5.透析液温度设定范围：36-40℃，调节精度：0.1℃，控温精度：±0.5℃。</w:t>
      </w:r>
    </w:p>
    <w:p w14:paraId="4BC6B74B">
      <w:pPr>
        <w:pStyle w:val="4"/>
        <w:jc w:val="left"/>
      </w:pPr>
      <w:r>
        <w:t>6.治疗模式包括但不限于；持续性循环腹膜透析（CCPD）、潮式腹膜透析（TPD）、间歇性腹膜透析（IPD）和专家模式，专家模式下可对每周期的灌入量和留置时间进行设置。</w:t>
      </w:r>
    </w:p>
    <w:p w14:paraId="1F417F87">
      <w:pPr>
        <w:pStyle w:val="4"/>
        <w:jc w:val="left"/>
      </w:pPr>
    </w:p>
    <w:p w14:paraId="2D1D815D">
      <w:pPr>
        <w:pStyle w:val="4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B腹膜透析操作模型（数量1个）：</w:t>
      </w:r>
    </w:p>
    <w:p w14:paraId="45E0417F">
      <w:pPr>
        <w:pStyle w:val="4"/>
        <w:jc w:val="left"/>
      </w:pPr>
      <w:r>
        <w:rPr>
          <w:rFonts w:hint="eastAsia"/>
          <w:lang w:val="en-US" w:eastAsia="zh-CN"/>
        </w:rPr>
        <w:t>1.</w:t>
      </w:r>
      <w:r>
        <w:t>为成人下腹部仿真模型，自带模拟腹膜透析管路及出口，仿真度高。</w:t>
      </w:r>
    </w:p>
    <w:p w14:paraId="6F4FE04D">
      <w:pPr>
        <w:pStyle w:val="4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t>可模拟腹腔储液，支持腹膜透析换液、连接、断开、导管护理等全套操作训练。</w:t>
      </w:r>
    </w:p>
    <w:p w14:paraId="4AE99F6A">
      <w:pPr>
        <w:pStyle w:val="4"/>
        <w:jc w:val="left"/>
      </w:pPr>
      <w:r>
        <w:rPr>
          <w:rFonts w:hint="eastAsia"/>
          <w:lang w:val="en-US" w:eastAsia="zh-CN"/>
        </w:rPr>
        <w:t>3.</w:t>
      </w:r>
      <w:r>
        <w:t>材质柔软耐磨损，可反复实操、易清洗、防渗漏。</w:t>
      </w:r>
    </w:p>
    <w:p w14:paraId="4E127624">
      <w:pPr>
        <w:pStyle w:val="4"/>
        <w:jc w:val="left"/>
      </w:pPr>
    </w:p>
    <w:p w14:paraId="0F711260">
      <w:pPr>
        <w:pStyle w:val="4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C移动式空气消毒机（数量1台）：</w:t>
      </w:r>
    </w:p>
    <w:p w14:paraId="41F6FC6B">
      <w:pPr>
        <w:pStyle w:val="4"/>
        <w:jc w:val="left"/>
      </w:pPr>
      <w:r>
        <w:t>1、采用等离子体＋静电吸附消毒灭菌，杀菌广谱、彻底；内含复合式过滤器，可 有效除去空气中的挥发性气体、各种异味以及过滤毛发、粉尘等大尘埃颗粒；</w:t>
      </w:r>
    </w:p>
    <w:p w14:paraId="412FBC33">
      <w:pPr>
        <w:pStyle w:val="4"/>
        <w:jc w:val="left"/>
      </w:pPr>
      <w:r>
        <w:t>2、医用等离子体空气消毒器壳体采用优质冷轧钢板，结构强度高，完全阻燃；表 面静电喷涂，防尘效果好、使用寿命长、安全系数高；</w:t>
      </w:r>
    </w:p>
    <w:p w14:paraId="08800A65">
      <w:pPr>
        <w:pStyle w:val="4"/>
        <w:jc w:val="left"/>
      </w:pPr>
      <w:r>
        <w:t>3、外观尺寸≤500×290×860（mm3 ), 4 个万向脚轮，可任意移动；</w:t>
      </w:r>
    </w:p>
    <w:p w14:paraId="1FD88D5D">
      <w:pPr>
        <w:pStyle w:val="4"/>
        <w:jc w:val="left"/>
      </w:pPr>
      <w:r>
        <w:t>4、人机共存，可在有人状态下进行连续动态消毒，对人及物品没有任何伤害；</w:t>
      </w:r>
    </w:p>
    <w:p w14:paraId="1003E564">
      <w:pPr>
        <w:pStyle w:val="4"/>
        <w:jc w:val="left"/>
      </w:pPr>
      <w:r>
        <w:t>5、整机重量≤25kg，额定循环风量≥600m3/h，可适用 60m3体积及以下的场所；</w:t>
      </w:r>
    </w:p>
    <w:p w14:paraId="79EC4AC7">
      <w:pPr>
        <w:pStyle w:val="4"/>
        <w:jc w:val="left"/>
      </w:pPr>
      <w:r>
        <w:t>6、额定功率≤79W±7.9W；电源 AC220V 50Hz；</w:t>
      </w:r>
    </w:p>
    <w:p w14:paraId="00D2753A">
      <w:pPr>
        <w:pStyle w:val="4"/>
        <w:jc w:val="left"/>
      </w:pPr>
      <w:r>
        <w:t>7、等离子体发生器电场强度≥8500V；（可提供省级疾控中心或第三方检测机构 检测报告）；</w:t>
      </w:r>
    </w:p>
    <w:p w14:paraId="221CEBC1">
      <w:pPr>
        <w:pStyle w:val="4"/>
        <w:jc w:val="left"/>
      </w:pPr>
      <w:r>
        <w:t>8、等离子体发生器集尘区电场强度≥4100V；（提供省级疾控中心或第三方检测机 构检测报告）；</w:t>
      </w:r>
    </w:p>
    <w:p w14:paraId="64D54F86">
      <w:pPr>
        <w:pStyle w:val="4"/>
        <w:jc w:val="left"/>
      </w:pPr>
      <w:r>
        <w:t>9、等离子体发生器产生的等离子体密度可达 5.6×1018-1.25×1019m-3；</w:t>
      </w:r>
    </w:p>
    <w:p w14:paraId="7F200931">
      <w:pPr>
        <w:pStyle w:val="4"/>
        <w:jc w:val="left"/>
      </w:pPr>
      <w:r>
        <w:t>10、等离子体发生器使用寿命≥50000h，高压电源使用寿命≥50000h；</w:t>
      </w:r>
    </w:p>
    <w:p w14:paraId="5EB19EEB">
      <w:pPr>
        <w:pStyle w:val="4"/>
        <w:jc w:val="left"/>
      </w:pPr>
      <w:r>
        <w:t>11、配备负离子发生器，所产生负离子密度≥4.82×107 个/cm3。</w:t>
      </w:r>
    </w:p>
    <w:p w14:paraId="23CFA6A1">
      <w:pPr>
        <w:pStyle w:val="4"/>
        <w:jc w:val="left"/>
      </w:pPr>
      <w:r>
        <w:t>四、净化消毒效果要求：</w:t>
      </w:r>
    </w:p>
    <w:p w14:paraId="347516FA">
      <w:pPr>
        <w:pStyle w:val="4"/>
        <w:jc w:val="left"/>
      </w:pPr>
      <w:r>
        <w:t>1、净化消毒效果要求：</w:t>
      </w:r>
    </w:p>
    <w:p w14:paraId="6EE594F0">
      <w:pPr>
        <w:pStyle w:val="4"/>
        <w:jc w:val="left"/>
      </w:pPr>
      <w:r>
        <w:t>1）对白色葡萄球菌的杀灭率＞99.90%；</w:t>
      </w:r>
    </w:p>
    <w:p w14:paraId="0E765B38">
      <w:pPr>
        <w:pStyle w:val="4"/>
        <w:jc w:val="left"/>
      </w:pPr>
      <w:r>
        <w:t>2）设备持续工作 30min，PM2.5 去除率≥99.92%；设备持续工作 1h，PM2.5 去除 率&gt;99.99%；</w:t>
      </w:r>
    </w:p>
    <w:p w14:paraId="68EF9AF7">
      <w:pPr>
        <w:pStyle w:val="4"/>
        <w:jc w:val="left"/>
      </w:pPr>
      <w:r>
        <w:t>3）设备持续工作 1h，对体积为60 m3 室内空气中的自然菌消亡率均＞90%;</w:t>
      </w:r>
    </w:p>
    <w:p w14:paraId="30E00947">
      <w:pPr>
        <w:pStyle w:val="4"/>
        <w:jc w:val="left"/>
      </w:pPr>
      <w:r>
        <w:t>4）设备持续工作 2h，甲醛的净化效率≥96.1%、氨的净化效率≥95.2%、苯的净化 效率≥96.1%、TVOC 净化效率≥98.0%；</w:t>
      </w:r>
    </w:p>
    <w:p w14:paraId="00EEBE8D">
      <w:pPr>
        <w:pStyle w:val="4"/>
        <w:jc w:val="left"/>
      </w:pPr>
      <w:r>
        <w:t>5）气雾室肺炎克雷伯氏菌、金黄色葡萄球菌、黑曲霉菌、龟分枝杆菌的杀灭率＞ 99.9%；</w:t>
      </w:r>
    </w:p>
    <w:p w14:paraId="3C59AF31">
      <w:pPr>
        <w:pStyle w:val="4"/>
        <w:jc w:val="left"/>
      </w:pPr>
      <w:r>
        <w:t>6）气雾室冠状病毒 HCoV-229E 的杀灭率＞99.99%；</w:t>
      </w:r>
    </w:p>
    <w:p w14:paraId="329D84F4">
      <w:pPr>
        <w:pStyle w:val="4"/>
        <w:jc w:val="left"/>
      </w:pPr>
      <w:r>
        <w:t>五、功能及技术先进性要求：</w:t>
      </w:r>
    </w:p>
    <w:p w14:paraId="0A10955D">
      <w:pPr>
        <w:pStyle w:val="4"/>
        <w:jc w:val="left"/>
      </w:pPr>
      <w:r>
        <w:t>1、远程红外线遥控，可实时显示北京时间，故障报警，可查询显示累计时间等；</w:t>
      </w:r>
    </w:p>
    <w:p w14:paraId="0BF17429">
      <w:pPr>
        <w:pStyle w:val="4"/>
        <w:jc w:val="left"/>
      </w:pPr>
      <w:r>
        <w:t>2、高、中、低三挡可调风速供用户选择；手控、遥控多种控制方式供用户选择； 手动、定时、临时多种工作模式方便用户操作；控制器上设有一键锁定功能，防止 误操作；</w:t>
      </w:r>
    </w:p>
    <w:p w14:paraId="10815470">
      <w:pPr>
        <w:pStyle w:val="4"/>
        <w:jc w:val="left"/>
      </w:pPr>
      <w:r>
        <w:t>3、程控数量（定时消毒） ≥6 组，具备工作时间自动累计功能，满足临床需求；</w:t>
      </w:r>
    </w:p>
    <w:p w14:paraId="5840BAA7">
      <w:pPr>
        <w:pStyle w:val="4"/>
        <w:jc w:val="left"/>
      </w:pPr>
      <w:r>
        <w:t>4、采用复合式过滤器，可有效去除有机气体和医院的各种异味；采用新型多功能 两段式等离子体模块，杀菌效率高，集尘效果好，方便维护保养；</w:t>
      </w:r>
    </w:p>
    <w:p w14:paraId="025102F1">
      <w:pPr>
        <w:pStyle w:val="4"/>
        <w:jc w:val="left"/>
      </w:pPr>
      <w:r>
        <w:t>5、产品具有报警功能，等离子体杀菌净化模块故障报警、过滤器清洗维护报警、 风机故障报警。</w:t>
      </w:r>
    </w:p>
    <w:p w14:paraId="7433DAD6">
      <w:pPr>
        <w:pStyle w:val="4"/>
        <w:jc w:val="left"/>
      </w:pPr>
    </w:p>
    <w:p w14:paraId="3B9FEF88">
      <w:pPr>
        <w:pStyle w:val="4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D腹膜透析液37℃恒温箱（数量1台）</w:t>
      </w:r>
    </w:p>
    <w:p w14:paraId="1F801DB1">
      <w:pPr>
        <w:pStyle w:val="4"/>
        <w:numPr>
          <w:ilvl w:val="0"/>
          <w:numId w:val="1"/>
        </w:numPr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医用恒温设计，专为腹膜透析液加温存放，恒定 37℃，控温精准、带超温报警。</w:t>
      </w:r>
    </w:p>
    <w:p w14:paraId="60BAEDF3">
      <w:pPr>
        <w:pStyle w:val="4"/>
        <w:numPr>
          <w:ilvl w:val="0"/>
          <w:numId w:val="1"/>
        </w:numPr>
        <w:ind w:left="0" w:leftChars="0" w:firstLine="0" w:firstLineChars="0"/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微电脑数显控温，内胆不锈钢材质，耐腐蚀、易清洁。</w:t>
      </w:r>
    </w:p>
    <w:p w14:paraId="218AD880">
      <w:pPr>
        <w:pStyle w:val="4"/>
        <w:numPr>
          <w:ilvl w:val="0"/>
          <w:numId w:val="1"/>
        </w:numPr>
        <w:ind w:left="0" w:leftChars="0" w:firstLine="0" w:firstLineChars="0"/>
        <w:jc w:val="left"/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具备医疗器械备案凭证。</w:t>
      </w:r>
      <w:bookmarkStart w:id="0" w:name="_GoBack"/>
      <w:bookmarkEnd w:id="0"/>
    </w:p>
    <w:p w14:paraId="68418D9C">
      <w:pPr>
        <w:pStyle w:val="4"/>
        <w:numPr>
          <w:numId w:val="0"/>
        </w:numPr>
        <w:ind w:leftChars="0"/>
        <w:jc w:val="left"/>
      </w:pPr>
      <w:r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4、运行稳定、低噪音，满足科室日常使用，整机质保一年。</w:t>
      </w:r>
    </w:p>
    <w:p w14:paraId="3E9598FE">
      <w:pPr>
        <w:pStyle w:val="4"/>
        <w:jc w:val="left"/>
        <w:rPr>
          <w:rFonts w:hint="eastAsia"/>
          <w:lang w:val="en-US" w:eastAsia="zh-CN"/>
        </w:rPr>
      </w:pPr>
    </w:p>
    <w:p w14:paraId="45D4B79F">
      <w:pPr>
        <w:pStyle w:val="4"/>
        <w:jc w:val="left"/>
        <w:rPr>
          <w:rFonts w:hint="default"/>
          <w:lang w:val="en-US" w:eastAsia="zh-CN"/>
        </w:rPr>
      </w:pPr>
    </w:p>
    <w:p w14:paraId="1B3042BA">
      <w:pPr>
        <w:pStyle w:val="4"/>
        <w:jc w:val="left"/>
        <w:rPr>
          <w:rFonts w:hint="default"/>
          <w:lang w:val="en-US" w:eastAsia="zh-CN"/>
        </w:rPr>
      </w:pPr>
    </w:p>
    <w:p w14:paraId="3540FBCB"/>
    <w:sectPr>
      <w:pgSz w:w="11906" w:h="16838"/>
      <w:pgMar w:top="1440" w:right="1800" w:bottom="1440" w:left="180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CB28A1"/>
    <w:multiLevelType w:val="singleLevel"/>
    <w:tmpl w:val="F6CB28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877B4"/>
    <w:rsid w:val="21D877B4"/>
    <w:rsid w:val="611A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产品相关信息"/>
    <w:basedOn w:val="1"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2026-04-24T07:26:00Z</dcterms:created>
  <dc:creator>   Y</dc:creator>
  <cp:lastModifiedBy>   Y</cp:lastModifiedBy>
  <dcterms:modified xsi:type="dcterms:W3CDTF">2026-04-24T07:50:03Z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0CAE7CD499804793882CDFA48D1EFD10_11</vt:lpwstr>
  </property>
  <property fmtid="{D5CDD505-2E9C-101B-9397-08002B2CF9AE}" pid="4" name="KSOTemplateDocerSaveRecord">
    <vt:lpwstr>eyJoZGlkIjoiMjlmMmU5MTA3YTdiZWFiZmM5NWUwYjk0NWMwYzNkOGEiLCJ1c2VySWQiOiIyMTQwNDc4MTEifQ==</vt:lpwstr>
  </property>
</Properties>
</file>