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FB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645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督脉灸疗床参数（数量2台）参数：</w:t>
      </w:r>
    </w:p>
    <w:p w14:paraId="0E087D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1.产品结构与尺寸：产品结构：非仓式,床体和控制台分体式设计，产品尺寸：190cm x70cm x66cm,允差±10%</w:t>
      </w:r>
    </w:p>
    <w:p w14:paraId="389732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2.治疗原理：主要借助艾草灼烧的热力，给人体以温热性刺激，通过经络穴的作用，以达到防病及治病的一种方法。</w:t>
      </w:r>
    </w:p>
    <w:p w14:paraId="272B37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3.艾材使用方式：将艾材直接加入艾槽，自动引燃，节省手动点火的时间，热量直接经皮肤吸收。</w:t>
      </w:r>
    </w:p>
    <w:p w14:paraId="394B89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4.超温保护装置：具有自动保护装置，避免灼伤皮肤（保护温度：55℃±1.5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6ADCE1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5.报警装置：具有超温报警装置，避免意外发生</w:t>
      </w:r>
    </w:p>
    <w:p w14:paraId="0070E1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6.定时调节功能：5-180min 可调节，步进5min，允差：士1%</w:t>
      </w:r>
    </w:p>
    <w:p w14:paraId="0D5F49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7.定时终止功能：定时时间达到时，终止现工作状态功能</w:t>
      </w:r>
    </w:p>
    <w:p w14:paraId="2852E3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8.噪声指标≤60dB</w:t>
      </w:r>
    </w:p>
    <w:p w14:paraId="59AD87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9.载荷能力≤150kg无损伤，无变形</w:t>
      </w:r>
    </w:p>
    <w:p w14:paraId="205928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10.净烟功能：自动静烟：无需外排烟雾，设备具有自动净烟功能</w:t>
      </w:r>
    </w:p>
    <w:p w14:paraId="387DF5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11.升降调温操作方式：手柄和主控都可操作，方便使用者操作</w:t>
      </w:r>
    </w:p>
    <w:p w14:paraId="441762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12.升降调节参数：艾槽的升降行程为0-15cm，允差±2cm</w:t>
      </w:r>
    </w:p>
    <w:p w14:paraId="77F647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13.治疗温度参数：最高治疗温度应不大于60°℃，允差±3°℃；温度均匀性≤±5°℃</w:t>
      </w:r>
    </w:p>
    <w:p w14:paraId="2B9B61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14.操作界面配置：液晶显示屏触摸操作界面+手柄</w:t>
      </w:r>
    </w:p>
    <w:p w14:paraId="1D6F4A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15.核心功能：具有背部熏烤功能</w:t>
      </w:r>
    </w:p>
    <w:p w14:paraId="244B82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16.艾槽容量：150-200g，燃烧充分，治疗时间长，提高治疗效果</w:t>
      </w:r>
    </w:p>
    <w:p w14:paraId="441D0A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17.床面灸疗槽尺寸：长700*宽110（mm），允差±5mm</w:t>
      </w:r>
    </w:p>
    <w:p w14:paraId="4C8679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18.电源与功率输入电压：交流220V；额定功率：750VA</w:t>
      </w:r>
    </w:p>
    <w:p w14:paraId="61593D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19.语音操控功能：具备语音操控功能</w:t>
      </w:r>
    </w:p>
    <w:p w14:paraId="07A264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00789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手摇式带轮三折叠病床（配套床头柜）数量10张参数：</w:t>
      </w:r>
    </w:p>
    <w:p w14:paraId="789032E9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规格尺寸可满足临床使用</w:t>
      </w:r>
    </w:p>
    <w:p w14:paraId="50134A2D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双摇式，背部、腿部需有一定角度的升降</w:t>
      </w:r>
    </w:p>
    <w:p w14:paraId="5A7DB640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3、床面板承重能力强，整板受力均衡，抗压力强，耐用不变形。</w:t>
      </w:r>
    </w:p>
    <w:p w14:paraId="42AB4EE3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4、摇手操作省力轻松</w:t>
      </w:r>
    </w:p>
    <w:p w14:paraId="59CAF7D0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5、床头尾两侧配有输液架插孔，</w:t>
      </w:r>
      <w:r>
        <w:rPr>
          <w:rFonts w:hint="eastAsia"/>
          <w:sz w:val="30"/>
          <w:szCs w:val="30"/>
          <w:lang w:val="en-US" w:eastAsia="zh-CN"/>
        </w:rPr>
        <w:t>可供患者输液使用；</w:t>
      </w:r>
      <w:r>
        <w:rPr>
          <w:rFonts w:hint="default"/>
          <w:sz w:val="30"/>
          <w:szCs w:val="30"/>
          <w:lang w:val="en-US" w:eastAsia="zh-CN"/>
        </w:rPr>
        <w:t>床面两侧下方具有4个ABS数引流挂钩</w:t>
      </w:r>
    </w:p>
    <w:p w14:paraId="2D5B89E0">
      <w:pPr>
        <w:numPr>
          <w:ilvl w:val="0"/>
          <w:numId w:val="2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输液架：配全不锈钢输液架</w:t>
      </w:r>
    </w:p>
    <w:p w14:paraId="22463349">
      <w:pPr>
        <w:numPr>
          <w:ilvl w:val="0"/>
          <w:numId w:val="2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床垫大小要与床面配合</w:t>
      </w:r>
    </w:p>
    <w:p w14:paraId="4205405A">
      <w:pPr>
        <w:numPr>
          <w:ilvl w:val="0"/>
          <w:numId w:val="2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配备床头柜</w:t>
      </w:r>
    </w:p>
    <w:p w14:paraId="6D917475">
      <w:pPr>
        <w:numPr>
          <w:ilvl w:val="0"/>
          <w:numId w:val="2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滚轮滑动灵活，耐磨</w:t>
      </w:r>
    </w:p>
    <w:p w14:paraId="03D563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0ED36D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 w14:paraId="2C3DC2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240" w:lineRule="atLeast"/>
        <w:ind w:left="0" w:right="0" w:firstLine="64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558E1"/>
    <w:multiLevelType w:val="singleLevel"/>
    <w:tmpl w:val="B02558E1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FCC66FAF"/>
    <w:multiLevelType w:val="singleLevel"/>
    <w:tmpl w:val="FCC66F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WU1YmQ5YzYyZWNjNGJmYjg2M2UyYzRiZTUwMGQifQ=="/>
  </w:docVars>
  <w:rsids>
    <w:rsidRoot w:val="19386E66"/>
    <w:rsid w:val="05DA4A5C"/>
    <w:rsid w:val="0D0E31D3"/>
    <w:rsid w:val="154D3F83"/>
    <w:rsid w:val="15F20B1F"/>
    <w:rsid w:val="18EE715D"/>
    <w:rsid w:val="19386E66"/>
    <w:rsid w:val="204B6003"/>
    <w:rsid w:val="20E07322"/>
    <w:rsid w:val="226B6FF3"/>
    <w:rsid w:val="237F064A"/>
    <w:rsid w:val="280F6E53"/>
    <w:rsid w:val="2C2E5822"/>
    <w:rsid w:val="32CC2AAF"/>
    <w:rsid w:val="32FC37F1"/>
    <w:rsid w:val="36050B5A"/>
    <w:rsid w:val="365A34BC"/>
    <w:rsid w:val="40C25AFE"/>
    <w:rsid w:val="480063BD"/>
    <w:rsid w:val="511B531F"/>
    <w:rsid w:val="525B623F"/>
    <w:rsid w:val="53D351C2"/>
    <w:rsid w:val="56B24E9A"/>
    <w:rsid w:val="575B6E85"/>
    <w:rsid w:val="5AC330AB"/>
    <w:rsid w:val="5BFB4C81"/>
    <w:rsid w:val="617F6004"/>
    <w:rsid w:val="64F46D9B"/>
    <w:rsid w:val="6560534A"/>
    <w:rsid w:val="685710D4"/>
    <w:rsid w:val="74CB665A"/>
    <w:rsid w:val="76F97ED7"/>
    <w:rsid w:val="771C4DA3"/>
    <w:rsid w:val="772750AA"/>
    <w:rsid w:val="79CA7A19"/>
    <w:rsid w:val="7B69505B"/>
    <w:rsid w:val="7C91559F"/>
    <w:rsid w:val="7EE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382</Characters>
  <Lines>0</Lines>
  <Paragraphs>0</Paragraphs>
  <TotalTime>0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2024-08-28T01:25:00Z</dcterms:created>
  <dc:creator>Administrator</dc:creator>
  <cp:lastModifiedBy>MYY</cp:lastModifiedBy>
  <dcterms:modified xsi:type="dcterms:W3CDTF">2026-05-18T07:38:32Z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55F85D811AFE4F798C41810A6D8ACA06_13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